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F3C" w:rsidRDefault="00BB6F3C" w:rsidP="00BB6F3C">
      <w:pPr>
        <w:pStyle w:val="NoSpacing"/>
        <w:jc w:val="center"/>
        <w:rPr>
          <w:rFonts w:ascii="Times New Roman" w:hAnsi="Times New Roman" w:cs="Times New Roman"/>
          <w:b/>
          <w:sz w:val="24"/>
        </w:rPr>
      </w:pPr>
      <w:r w:rsidRPr="00BB6F3C">
        <w:rPr>
          <w:rFonts w:ascii="Times New Roman" w:hAnsi="Times New Roman" w:cs="Times New Roman"/>
          <w:b/>
          <w:color w:val="FF0000"/>
          <w:sz w:val="32"/>
        </w:rPr>
        <w:t>-NOT FOR CIRCULAITON-</w:t>
      </w:r>
      <w:bookmarkStart w:id="0" w:name="_GoBack"/>
      <w:bookmarkEnd w:id="0"/>
    </w:p>
    <w:p w:rsidR="008A1E1D" w:rsidRPr="00BB6F3C" w:rsidRDefault="008A1E1D" w:rsidP="008A1E1D">
      <w:pPr>
        <w:pStyle w:val="NoSpacing"/>
        <w:jc w:val="center"/>
        <w:rPr>
          <w:rFonts w:ascii="Times New Roman" w:hAnsi="Times New Roman" w:cs="Times New Roman"/>
          <w:b/>
          <w:color w:val="FF0000"/>
          <w:sz w:val="28"/>
        </w:rPr>
      </w:pPr>
      <w:r w:rsidRPr="00BB6F3C">
        <w:rPr>
          <w:rFonts w:ascii="Times New Roman" w:hAnsi="Times New Roman" w:cs="Times New Roman"/>
          <w:b/>
          <w:color w:val="FF0000"/>
          <w:sz w:val="28"/>
        </w:rPr>
        <w:t>DRAFT TOR</w:t>
      </w:r>
    </w:p>
    <w:p w:rsidR="008A1E1D" w:rsidRPr="008A1E1D" w:rsidRDefault="008A1E1D" w:rsidP="008A1E1D">
      <w:pPr>
        <w:pStyle w:val="NoSpacing"/>
        <w:jc w:val="center"/>
        <w:rPr>
          <w:rFonts w:ascii="Times New Roman" w:hAnsi="Times New Roman" w:cs="Times New Roman"/>
          <w:b/>
          <w:sz w:val="24"/>
        </w:rPr>
      </w:pPr>
      <w:r w:rsidRPr="008A1E1D">
        <w:rPr>
          <w:rFonts w:ascii="Times New Roman" w:hAnsi="Times New Roman" w:cs="Times New Roman"/>
          <w:b/>
          <w:sz w:val="24"/>
        </w:rPr>
        <w:t>for</w:t>
      </w:r>
    </w:p>
    <w:p w:rsidR="00B370FD" w:rsidRPr="008A1E1D" w:rsidRDefault="008A1E1D" w:rsidP="008A1E1D">
      <w:pPr>
        <w:pStyle w:val="NoSpacing"/>
        <w:jc w:val="center"/>
        <w:rPr>
          <w:rFonts w:ascii="Times New Roman" w:hAnsi="Times New Roman" w:cs="Times New Roman"/>
          <w:b/>
          <w:sz w:val="24"/>
        </w:rPr>
      </w:pPr>
      <w:r w:rsidRPr="008A1E1D">
        <w:rPr>
          <w:rFonts w:ascii="Times New Roman" w:hAnsi="Times New Roman" w:cs="Times New Roman"/>
          <w:b/>
          <w:sz w:val="24"/>
        </w:rPr>
        <w:t>the National Coalition/</w:t>
      </w:r>
      <w:r>
        <w:rPr>
          <w:rFonts w:ascii="Times New Roman" w:hAnsi="Times New Roman" w:cs="Times New Roman"/>
          <w:b/>
          <w:sz w:val="24"/>
        </w:rPr>
        <w:t>Thematic G</w:t>
      </w:r>
      <w:r w:rsidR="00B370FD" w:rsidRPr="008A1E1D">
        <w:rPr>
          <w:rFonts w:ascii="Times New Roman" w:hAnsi="Times New Roman" w:cs="Times New Roman"/>
          <w:b/>
          <w:sz w:val="24"/>
        </w:rPr>
        <w:t>roup on C</w:t>
      </w:r>
      <w:r w:rsidR="00556A5D" w:rsidRPr="008A1E1D">
        <w:rPr>
          <w:rFonts w:ascii="Times New Roman" w:hAnsi="Times New Roman" w:cs="Times New Roman"/>
          <w:b/>
          <w:sz w:val="24"/>
        </w:rPr>
        <w:t xml:space="preserve">hild </w:t>
      </w:r>
      <w:r w:rsidR="00B370FD" w:rsidRPr="008A1E1D">
        <w:rPr>
          <w:rFonts w:ascii="Times New Roman" w:hAnsi="Times New Roman" w:cs="Times New Roman"/>
          <w:b/>
          <w:sz w:val="24"/>
        </w:rPr>
        <w:t>S</w:t>
      </w:r>
      <w:r w:rsidR="00556A5D" w:rsidRPr="008A1E1D">
        <w:rPr>
          <w:rFonts w:ascii="Times New Roman" w:hAnsi="Times New Roman" w:cs="Times New Roman"/>
          <w:b/>
          <w:sz w:val="24"/>
        </w:rPr>
        <w:t xml:space="preserve">exual </w:t>
      </w:r>
      <w:r w:rsidR="00B370FD" w:rsidRPr="008A1E1D">
        <w:rPr>
          <w:rFonts w:ascii="Times New Roman" w:hAnsi="Times New Roman" w:cs="Times New Roman"/>
          <w:b/>
          <w:sz w:val="24"/>
        </w:rPr>
        <w:t>A</w:t>
      </w:r>
      <w:r w:rsidR="00556A5D" w:rsidRPr="008A1E1D">
        <w:rPr>
          <w:rFonts w:ascii="Times New Roman" w:hAnsi="Times New Roman" w:cs="Times New Roman"/>
          <w:b/>
          <w:sz w:val="24"/>
        </w:rPr>
        <w:t xml:space="preserve">buse and </w:t>
      </w:r>
      <w:r w:rsidR="00B370FD" w:rsidRPr="008A1E1D">
        <w:rPr>
          <w:rFonts w:ascii="Times New Roman" w:hAnsi="Times New Roman" w:cs="Times New Roman"/>
          <w:b/>
          <w:sz w:val="24"/>
        </w:rPr>
        <w:t>E</w:t>
      </w:r>
      <w:r w:rsidR="00556A5D" w:rsidRPr="008A1E1D">
        <w:rPr>
          <w:rFonts w:ascii="Times New Roman" w:hAnsi="Times New Roman" w:cs="Times New Roman"/>
          <w:b/>
          <w:sz w:val="24"/>
        </w:rPr>
        <w:t>xploitation</w:t>
      </w:r>
    </w:p>
    <w:p w:rsidR="008A1E1D" w:rsidRPr="008A1E1D" w:rsidRDefault="008A1E1D" w:rsidP="008A1E1D">
      <w:pPr>
        <w:jc w:val="center"/>
        <w:rPr>
          <w:b/>
        </w:rPr>
      </w:pPr>
      <w:r>
        <w:rPr>
          <w:b/>
        </w:rPr>
        <w:t>--</w:t>
      </w:r>
      <w:r w:rsidR="008D325E">
        <w:rPr>
          <w:b/>
        </w:rPr>
        <w:t>---------------</w:t>
      </w:r>
      <w:r>
        <w:rPr>
          <w:b/>
        </w:rPr>
        <w:t>-------------------------------------------------------------------------------------------------------------------------</w:t>
      </w:r>
    </w:p>
    <w:p w:rsidR="00FA388E" w:rsidRPr="008A1E1D" w:rsidRDefault="00B370FD" w:rsidP="008A1E1D">
      <w:pPr>
        <w:pStyle w:val="ListParagraph"/>
        <w:numPr>
          <w:ilvl w:val="0"/>
          <w:numId w:val="1"/>
        </w:numPr>
        <w:jc w:val="both"/>
        <w:rPr>
          <w:rFonts w:ascii="Times New Roman" w:hAnsi="Times New Roman" w:cs="Times New Roman"/>
          <w:b/>
          <w:sz w:val="24"/>
          <w:szCs w:val="24"/>
        </w:rPr>
      </w:pPr>
      <w:r w:rsidRPr="008A1E1D">
        <w:rPr>
          <w:rFonts w:ascii="Times New Roman" w:hAnsi="Times New Roman" w:cs="Times New Roman"/>
          <w:b/>
          <w:sz w:val="24"/>
          <w:szCs w:val="24"/>
        </w:rPr>
        <w:t>Background</w:t>
      </w:r>
      <w:r w:rsidR="00B3046B" w:rsidRPr="008A1E1D">
        <w:rPr>
          <w:rFonts w:ascii="Times New Roman" w:hAnsi="Times New Roman" w:cs="Times New Roman"/>
          <w:b/>
          <w:sz w:val="24"/>
          <w:szCs w:val="24"/>
        </w:rPr>
        <w:t>;</w:t>
      </w:r>
    </w:p>
    <w:p w:rsidR="00C24EF7" w:rsidRPr="008A1E1D" w:rsidRDefault="007D2E57" w:rsidP="008D325E">
      <w:pPr>
        <w:shd w:val="clear" w:color="auto" w:fill="FFFFFF"/>
        <w:spacing w:after="0" w:line="360" w:lineRule="atLeast"/>
        <w:ind w:left="360"/>
        <w:jc w:val="both"/>
        <w:textAlignment w:val="baseline"/>
        <w:rPr>
          <w:rFonts w:ascii="Times New Roman" w:eastAsia="Times New Roman" w:hAnsi="Times New Roman" w:cs="Times New Roman"/>
          <w:sz w:val="24"/>
          <w:szCs w:val="24"/>
        </w:rPr>
      </w:pPr>
      <w:r w:rsidRPr="008A1E1D">
        <w:rPr>
          <w:rFonts w:ascii="Times New Roman" w:hAnsi="Times New Roman" w:cs="Times New Roman"/>
          <w:sz w:val="24"/>
          <w:szCs w:val="24"/>
        </w:rPr>
        <w:t xml:space="preserve">In the realm of Human Rights, the promotion and protection of Child Rights has been one of the most widely supported agenda: to date, </w:t>
      </w:r>
      <w:r w:rsidR="00806706" w:rsidRPr="008A1E1D">
        <w:rPr>
          <w:rFonts w:ascii="Times New Roman" w:hAnsi="Times New Roman" w:cs="Times New Roman"/>
          <w:sz w:val="24"/>
          <w:szCs w:val="24"/>
        </w:rPr>
        <w:t>196 countries have ratified the United Nations Convention on the Rights of the Child (UNCRC) - which has therefore become the most widely ratified human rights treaty in the world- and 193 have been implementing it</w:t>
      </w:r>
      <w:r w:rsidR="00806706" w:rsidRPr="008A1E1D">
        <w:rPr>
          <w:rStyle w:val="FootnoteReference"/>
          <w:rFonts w:ascii="Times New Roman" w:hAnsi="Times New Roman" w:cs="Times New Roman"/>
          <w:sz w:val="24"/>
          <w:szCs w:val="24"/>
        </w:rPr>
        <w:footnoteReference w:id="1"/>
      </w:r>
      <w:r w:rsidR="00806706" w:rsidRPr="008A1E1D">
        <w:rPr>
          <w:rFonts w:ascii="Times New Roman" w:hAnsi="Times New Roman" w:cs="Times New Roman"/>
          <w:sz w:val="24"/>
          <w:szCs w:val="24"/>
        </w:rPr>
        <w:t>.  Yet, more than 25 years after the entry into force of the UNCRC</w:t>
      </w:r>
      <w:r w:rsidR="004B715A" w:rsidRPr="008A1E1D">
        <w:rPr>
          <w:rFonts w:ascii="Times New Roman" w:hAnsi="Times New Roman" w:cs="Times New Roman"/>
          <w:sz w:val="24"/>
          <w:szCs w:val="24"/>
        </w:rPr>
        <w:t>, child rights violations are rampant</w:t>
      </w:r>
      <w:r w:rsidR="004056CB" w:rsidRPr="008A1E1D">
        <w:rPr>
          <w:rFonts w:ascii="Times New Roman" w:hAnsi="Times New Roman" w:cs="Times New Roman"/>
          <w:sz w:val="24"/>
          <w:szCs w:val="24"/>
        </w:rPr>
        <w:t>: a</w:t>
      </w:r>
      <w:r w:rsidR="004B715A" w:rsidRPr="008A1E1D">
        <w:rPr>
          <w:rFonts w:ascii="Times New Roman" w:hAnsi="Times New Roman" w:cs="Times New Roman"/>
          <w:sz w:val="24"/>
          <w:szCs w:val="24"/>
        </w:rPr>
        <w:t>mong those challenges</w:t>
      </w:r>
      <w:r w:rsidR="004056CB" w:rsidRPr="008A1E1D">
        <w:rPr>
          <w:rFonts w:ascii="Times New Roman" w:hAnsi="Times New Roman" w:cs="Times New Roman"/>
          <w:sz w:val="24"/>
          <w:szCs w:val="24"/>
        </w:rPr>
        <w:t xml:space="preserve">, </w:t>
      </w:r>
      <w:r w:rsidR="004B715A" w:rsidRPr="008A1E1D">
        <w:rPr>
          <w:rFonts w:ascii="Times New Roman" w:hAnsi="Times New Roman" w:cs="Times New Roman"/>
          <w:sz w:val="24"/>
          <w:szCs w:val="24"/>
        </w:rPr>
        <w:t xml:space="preserve">children’s </w:t>
      </w:r>
      <w:r w:rsidR="004056CB" w:rsidRPr="008A1E1D">
        <w:rPr>
          <w:rFonts w:ascii="Times New Roman" w:hAnsi="Times New Roman" w:cs="Times New Roman"/>
          <w:sz w:val="24"/>
          <w:szCs w:val="24"/>
        </w:rPr>
        <w:t xml:space="preserve">right </w:t>
      </w:r>
      <w:r w:rsidR="004B715A" w:rsidRPr="008A1E1D">
        <w:rPr>
          <w:rFonts w:ascii="Times New Roman" w:hAnsi="Times New Roman" w:cs="Times New Roman"/>
          <w:sz w:val="24"/>
          <w:szCs w:val="24"/>
        </w:rPr>
        <w:t xml:space="preserve">to protection has probably been </w:t>
      </w:r>
      <w:r w:rsidR="004056CB" w:rsidRPr="008A1E1D">
        <w:rPr>
          <w:rFonts w:ascii="Times New Roman" w:hAnsi="Times New Roman" w:cs="Times New Roman"/>
          <w:sz w:val="24"/>
          <w:szCs w:val="24"/>
        </w:rPr>
        <w:t>one of the biggest issues faced by state parties</w:t>
      </w:r>
      <w:r w:rsidR="004B715A" w:rsidRPr="008A1E1D">
        <w:rPr>
          <w:rFonts w:ascii="Times New Roman" w:hAnsi="Times New Roman" w:cs="Times New Roman"/>
          <w:sz w:val="24"/>
          <w:szCs w:val="24"/>
        </w:rPr>
        <w:t>. In order to foster the enforcement of children’s rights to protection, some optional protocols to the UNCRC have entered into force and the SDG</w:t>
      </w:r>
      <w:r w:rsidR="004B715A" w:rsidRPr="008A1E1D">
        <w:rPr>
          <w:rStyle w:val="FootnoteReference"/>
          <w:rFonts w:ascii="Times New Roman" w:hAnsi="Times New Roman" w:cs="Times New Roman"/>
          <w:sz w:val="24"/>
          <w:szCs w:val="24"/>
        </w:rPr>
        <w:footnoteReference w:id="2"/>
      </w:r>
      <w:r w:rsidR="004B715A" w:rsidRPr="008A1E1D">
        <w:rPr>
          <w:rFonts w:ascii="Times New Roman" w:hAnsi="Times New Roman" w:cs="Times New Roman"/>
          <w:sz w:val="24"/>
          <w:szCs w:val="24"/>
        </w:rPr>
        <w:t>s agenda 2030 has included certain targets that reflect this priority concern, such as targets 8.7 and 16.2</w:t>
      </w:r>
      <w:r w:rsidR="004056CB" w:rsidRPr="008A1E1D">
        <w:rPr>
          <w:rFonts w:ascii="Times New Roman" w:hAnsi="Times New Roman" w:cs="Times New Roman"/>
          <w:sz w:val="24"/>
          <w:szCs w:val="24"/>
        </w:rPr>
        <w:t xml:space="preserve">; nevertheless. Additional treaties such as the ICCPR, the CEDAW or other agreements have reinforced this concern for child protection. Nevertheless, children remain one of the most vulnerable groups affected by violence in the world: </w:t>
      </w:r>
      <w:r w:rsidR="00C24EF7" w:rsidRPr="008A1E1D">
        <w:rPr>
          <w:rFonts w:ascii="Times New Roman" w:hAnsi="Times New Roman" w:cs="Times New Roman"/>
          <w:sz w:val="24"/>
          <w:szCs w:val="24"/>
        </w:rPr>
        <w:t>UNICEF reports that c</w:t>
      </w:r>
      <w:r w:rsidR="00C24EF7" w:rsidRPr="008A1E1D">
        <w:rPr>
          <w:rFonts w:ascii="Times New Roman" w:eastAsia="Times New Roman" w:hAnsi="Times New Roman" w:cs="Times New Roman"/>
          <w:sz w:val="24"/>
          <w:szCs w:val="24"/>
          <w:bdr w:val="none" w:sz="0" w:space="0" w:color="auto" w:frame="1"/>
        </w:rPr>
        <w:t>lose to 300 million (3 in 4) children aged 2 to 4 worldwide experience violent discipline by their caregivers on a regular basis; 250 million (around 6 in 10) are punished by physical means and that worldwide, around 15 million adolescent girls aged 15 to 19 have experienced forced sex in their lifetime.</w:t>
      </w:r>
      <w:r w:rsidR="00C24EF7" w:rsidRPr="008A1E1D">
        <w:rPr>
          <w:rStyle w:val="FootnoteReference"/>
          <w:rFonts w:ascii="Times New Roman" w:eastAsia="Times New Roman" w:hAnsi="Times New Roman" w:cs="Times New Roman"/>
          <w:sz w:val="24"/>
          <w:szCs w:val="24"/>
          <w:bdr w:val="none" w:sz="0" w:space="0" w:color="auto" w:frame="1"/>
        </w:rPr>
        <w:footnoteReference w:id="3"/>
      </w:r>
      <w:r w:rsidR="00644AE4" w:rsidRPr="008A1E1D">
        <w:rPr>
          <w:rFonts w:ascii="Times New Roman" w:eastAsia="Times New Roman" w:hAnsi="Times New Roman" w:cs="Times New Roman"/>
          <w:sz w:val="24"/>
          <w:szCs w:val="24"/>
          <w:bdr w:val="none" w:sz="0" w:space="0" w:color="auto" w:frame="1"/>
        </w:rPr>
        <w:t xml:space="preserve"> One of the worst forms of violence that children experience globally and which adversely impacts, on a long-term basis, their physical, emotional, social and economic well-being is child Sexual Abuse and Exploitation (in all its forms) including online sexual violence. It is a widespread issue in South Asia including in Pakistan.</w:t>
      </w:r>
      <w:r w:rsidR="002B2664" w:rsidRPr="008A1E1D">
        <w:rPr>
          <w:rStyle w:val="FootnoteReference"/>
          <w:rFonts w:ascii="Times New Roman" w:eastAsia="Times New Roman" w:hAnsi="Times New Roman" w:cs="Times New Roman"/>
          <w:sz w:val="24"/>
          <w:szCs w:val="24"/>
          <w:bdr w:val="none" w:sz="0" w:space="0" w:color="auto" w:frame="1"/>
        </w:rPr>
        <w:footnoteReference w:id="4"/>
      </w:r>
    </w:p>
    <w:p w:rsidR="002D74B8" w:rsidRPr="008A1E1D" w:rsidRDefault="002D74B8" w:rsidP="008A1E1D">
      <w:pPr>
        <w:pStyle w:val="ListParagraph"/>
        <w:jc w:val="both"/>
        <w:rPr>
          <w:rFonts w:ascii="Times New Roman" w:hAnsi="Times New Roman" w:cs="Times New Roman"/>
          <w:b/>
          <w:sz w:val="24"/>
          <w:szCs w:val="24"/>
        </w:rPr>
      </w:pPr>
    </w:p>
    <w:p w:rsidR="00B370FD" w:rsidRPr="008A1E1D" w:rsidRDefault="00B370FD" w:rsidP="008A1E1D">
      <w:pPr>
        <w:pStyle w:val="ListParagraph"/>
        <w:numPr>
          <w:ilvl w:val="0"/>
          <w:numId w:val="1"/>
        </w:numPr>
        <w:jc w:val="both"/>
        <w:rPr>
          <w:rFonts w:ascii="Times New Roman" w:hAnsi="Times New Roman" w:cs="Times New Roman"/>
          <w:b/>
          <w:sz w:val="24"/>
          <w:szCs w:val="24"/>
        </w:rPr>
      </w:pPr>
      <w:r w:rsidRPr="008A1E1D">
        <w:rPr>
          <w:rFonts w:ascii="Times New Roman" w:hAnsi="Times New Roman" w:cs="Times New Roman"/>
          <w:b/>
          <w:sz w:val="24"/>
          <w:szCs w:val="24"/>
        </w:rPr>
        <w:t>Description of the issue (CSAE)</w:t>
      </w:r>
      <w:r w:rsidR="004056CB" w:rsidRPr="008A1E1D">
        <w:rPr>
          <w:rFonts w:ascii="Times New Roman" w:hAnsi="Times New Roman" w:cs="Times New Roman"/>
          <w:b/>
          <w:sz w:val="24"/>
          <w:szCs w:val="24"/>
        </w:rPr>
        <w:t xml:space="preserve"> in the national context</w:t>
      </w:r>
      <w:r w:rsidR="00B3046B" w:rsidRPr="008A1E1D">
        <w:rPr>
          <w:rFonts w:ascii="Times New Roman" w:hAnsi="Times New Roman" w:cs="Times New Roman"/>
          <w:b/>
          <w:sz w:val="24"/>
          <w:szCs w:val="24"/>
        </w:rPr>
        <w:t>;</w:t>
      </w:r>
    </w:p>
    <w:p w:rsidR="005A58C9" w:rsidRPr="008A1E1D" w:rsidRDefault="002B2664" w:rsidP="008D325E">
      <w:pPr>
        <w:pStyle w:val="NormalWeb"/>
        <w:shd w:val="clear" w:color="auto" w:fill="FFFFFF"/>
        <w:spacing w:before="0" w:beforeAutospacing="0" w:after="300" w:afterAutospacing="0"/>
        <w:ind w:left="360" w:firstLine="66"/>
        <w:jc w:val="both"/>
        <w:textAlignment w:val="baseline"/>
        <w:rPr>
          <w:color w:val="444444"/>
        </w:rPr>
      </w:pPr>
      <w:r w:rsidRPr="008A1E1D">
        <w:t>Pakistan has ratified the UNCRC and its two optional protocols including the one</w:t>
      </w:r>
      <w:r w:rsidRPr="008A1E1D">
        <w:rPr>
          <w:color w:val="0072C6"/>
        </w:rPr>
        <w:t xml:space="preserve"> </w:t>
      </w:r>
      <w:r w:rsidRPr="008A1E1D">
        <w:t xml:space="preserve">to the Convention on </w:t>
      </w:r>
      <w:r w:rsidR="00234D4E" w:rsidRPr="008A1E1D">
        <w:rPr>
          <w:bCs/>
        </w:rPr>
        <w:t>the Rights of the Child on the Sale of C</w:t>
      </w:r>
      <w:r w:rsidRPr="008A1E1D">
        <w:t>hildren, </w:t>
      </w:r>
      <w:r w:rsidR="00234D4E" w:rsidRPr="008A1E1D">
        <w:rPr>
          <w:bCs/>
        </w:rPr>
        <w:t>Child Prostitution and Child P</w:t>
      </w:r>
      <w:r w:rsidRPr="008A1E1D">
        <w:t>ornography</w:t>
      </w:r>
      <w:r w:rsidRPr="008A1E1D">
        <w:rPr>
          <w:bCs/>
        </w:rPr>
        <w:t xml:space="preserve">. </w:t>
      </w:r>
      <w:r w:rsidR="00357794" w:rsidRPr="008A1E1D">
        <w:t>The Constitution of Pakistan under its</w:t>
      </w:r>
      <w:r w:rsidR="00357794" w:rsidRPr="008A1E1D">
        <w:rPr>
          <w:b/>
        </w:rPr>
        <w:t xml:space="preserve"> </w:t>
      </w:r>
      <w:r w:rsidR="00357794" w:rsidRPr="008A1E1D">
        <w:t>Article 25 (3) also recognizes special right of protection for children due to their vulnerability</w:t>
      </w:r>
      <w:r w:rsidR="00357794" w:rsidRPr="008A1E1D">
        <w:rPr>
          <w:bCs/>
        </w:rPr>
        <w:t xml:space="preserve">. </w:t>
      </w:r>
      <w:r w:rsidRPr="008A1E1D">
        <w:rPr>
          <w:bCs/>
        </w:rPr>
        <w:t xml:space="preserve">However, recent </w:t>
      </w:r>
      <w:r w:rsidR="00234D4E" w:rsidRPr="008A1E1D">
        <w:rPr>
          <w:bCs/>
        </w:rPr>
        <w:t xml:space="preserve">reported </w:t>
      </w:r>
      <w:r w:rsidRPr="008A1E1D">
        <w:rPr>
          <w:bCs/>
        </w:rPr>
        <w:t xml:space="preserve">cases of CSAE </w:t>
      </w:r>
      <w:r w:rsidR="00234D4E" w:rsidRPr="008A1E1D">
        <w:rPr>
          <w:bCs/>
        </w:rPr>
        <w:t>-</w:t>
      </w:r>
      <w:r w:rsidRPr="008A1E1D">
        <w:rPr>
          <w:bCs/>
        </w:rPr>
        <w:t xml:space="preserve">including </w:t>
      </w:r>
      <w:r w:rsidR="00357794" w:rsidRPr="008A1E1D">
        <w:rPr>
          <w:bCs/>
        </w:rPr>
        <w:t>the cases linked to</w:t>
      </w:r>
      <w:r w:rsidRPr="008A1E1D">
        <w:rPr>
          <w:bCs/>
        </w:rPr>
        <w:t xml:space="preserve"> the </w:t>
      </w:r>
      <w:r w:rsidR="00357794" w:rsidRPr="008A1E1D">
        <w:rPr>
          <w:bCs/>
        </w:rPr>
        <w:t>online</w:t>
      </w:r>
      <w:r w:rsidRPr="008A1E1D">
        <w:rPr>
          <w:bCs/>
        </w:rPr>
        <w:t xml:space="preserve"> space</w:t>
      </w:r>
      <w:r w:rsidR="00234D4E" w:rsidRPr="008A1E1D">
        <w:rPr>
          <w:bCs/>
        </w:rPr>
        <w:t>-</w:t>
      </w:r>
      <w:r w:rsidRPr="008A1E1D">
        <w:rPr>
          <w:bCs/>
        </w:rPr>
        <w:t xml:space="preserve"> have triggered outrage in the country and reminded all Pakistani stakeholders that sexual violence and exploitation of </w:t>
      </w:r>
      <w:r w:rsidR="00CC4D2E" w:rsidRPr="008A1E1D">
        <w:rPr>
          <w:bCs/>
        </w:rPr>
        <w:t xml:space="preserve">children prevails and remain largely ill- addressed. In the last decade and during the tenure of the last </w:t>
      </w:r>
      <w:r w:rsidR="00CC4D2E" w:rsidRPr="008A1E1D">
        <w:rPr>
          <w:bCs/>
        </w:rPr>
        <w:lastRenderedPageBreak/>
        <w:t>government in particular, positive steps have been taken to counter CSAE and online violence</w:t>
      </w:r>
      <w:r w:rsidR="00234D4E" w:rsidRPr="008A1E1D">
        <w:rPr>
          <w:bCs/>
        </w:rPr>
        <w:t xml:space="preserve">: child protection laws have been enacted in Punjab, Khyber </w:t>
      </w:r>
      <w:proofErr w:type="spellStart"/>
      <w:r w:rsidR="00234D4E" w:rsidRPr="008A1E1D">
        <w:rPr>
          <w:bCs/>
        </w:rPr>
        <w:t>Pachtunkhwa</w:t>
      </w:r>
      <w:proofErr w:type="spellEnd"/>
      <w:r w:rsidR="00234D4E" w:rsidRPr="008A1E1D">
        <w:rPr>
          <w:bCs/>
        </w:rPr>
        <w:t xml:space="preserve">, </w:t>
      </w:r>
      <w:proofErr w:type="spellStart"/>
      <w:r w:rsidR="00234D4E" w:rsidRPr="008A1E1D">
        <w:rPr>
          <w:bCs/>
        </w:rPr>
        <w:t>Balochistan</w:t>
      </w:r>
      <w:proofErr w:type="spellEnd"/>
      <w:r w:rsidR="00234D4E" w:rsidRPr="008A1E1D">
        <w:rPr>
          <w:bCs/>
        </w:rPr>
        <w:t xml:space="preserve"> and Sindh and child protection institutions have been established in several provinces. More precisely, in March 2016, Criminal Law Amendments were enacted to </w:t>
      </w:r>
      <w:proofErr w:type="spellStart"/>
      <w:r w:rsidR="00234D4E" w:rsidRPr="008A1E1D">
        <w:rPr>
          <w:bCs/>
        </w:rPr>
        <w:t>criminalise</w:t>
      </w:r>
      <w:proofErr w:type="spellEnd"/>
      <w:r w:rsidR="00234D4E" w:rsidRPr="008A1E1D">
        <w:rPr>
          <w:bCs/>
        </w:rPr>
        <w:t xml:space="preserve"> CSAE. Additionally, another legislation was enacted to establish and </w:t>
      </w:r>
      <w:proofErr w:type="spellStart"/>
      <w:r w:rsidR="00234D4E" w:rsidRPr="008A1E1D">
        <w:rPr>
          <w:bCs/>
        </w:rPr>
        <w:t>operationalise</w:t>
      </w:r>
      <w:proofErr w:type="spellEnd"/>
      <w:r w:rsidR="00234D4E" w:rsidRPr="008A1E1D">
        <w:rPr>
          <w:bCs/>
        </w:rPr>
        <w:t xml:space="preserve"> the National Commission on the Rights of the Child so that enforcement of child rights and their protection could be monitored and assessed. Nevertheless, SAHIL Cruel Number 2017 publication </w:t>
      </w:r>
      <w:r w:rsidR="005A58C9" w:rsidRPr="008A1E1D">
        <w:rPr>
          <w:bCs/>
        </w:rPr>
        <w:t>reports that</w:t>
      </w:r>
      <w:r w:rsidR="00234D4E" w:rsidRPr="008A1E1D">
        <w:rPr>
          <w:bCs/>
        </w:rPr>
        <w:t>:</w:t>
      </w:r>
      <w:r w:rsidR="005A58C9" w:rsidRPr="008A1E1D">
        <w:rPr>
          <w:bCs/>
        </w:rPr>
        <w:t xml:space="preserve"> </w:t>
      </w:r>
      <w:r w:rsidR="00956385">
        <w:rPr>
          <w:bCs/>
        </w:rPr>
        <w:t>‘</w:t>
      </w:r>
      <w:r w:rsidR="00234D4E" w:rsidRPr="008A1E1D">
        <w:t>In a day</w:t>
      </w:r>
      <w:r w:rsidR="00357794" w:rsidRPr="008A1E1D">
        <w:t>,</w:t>
      </w:r>
      <w:r w:rsidR="00234D4E" w:rsidRPr="008A1E1D">
        <w:t xml:space="preserve"> more than 9 children have been abused during the year 2017. The major crime categories of the reported cases are, abduction 1039, missing children 517, rape 467, sodomy 366, attempt of rape 206, gang sodomy 180, gang rape 158 and 109 cases of child marriages</w:t>
      </w:r>
      <w:r w:rsidR="00234D4E" w:rsidRPr="008A1E1D">
        <w:rPr>
          <w:color w:val="444444"/>
        </w:rPr>
        <w:t>. “; “This year 109 cases were reported of murder after sexual abuse, it shows that 9% cases have increased as compared to 100 cases reported last year 2016. A gender analysis shows that 58% girls and 42% boys have been murdered after sexual abuse in 2017.”</w:t>
      </w:r>
      <w:r w:rsidR="005A58C9" w:rsidRPr="008A1E1D">
        <w:rPr>
          <w:rStyle w:val="FootnoteReference"/>
          <w:color w:val="444444"/>
        </w:rPr>
        <w:footnoteReference w:id="5"/>
      </w:r>
      <w:r w:rsidR="00234D4E" w:rsidRPr="008A1E1D">
        <w:rPr>
          <w:color w:val="444444"/>
        </w:rPr>
        <w:t xml:space="preserve"> </w:t>
      </w:r>
    </w:p>
    <w:p w:rsidR="005A58C9" w:rsidRDefault="00234D4E" w:rsidP="008D325E">
      <w:pPr>
        <w:ind w:left="360"/>
        <w:jc w:val="both"/>
        <w:rPr>
          <w:rFonts w:ascii="Times New Roman" w:hAnsi="Times New Roman" w:cs="Times New Roman"/>
          <w:color w:val="444444"/>
          <w:sz w:val="24"/>
          <w:szCs w:val="24"/>
        </w:rPr>
      </w:pPr>
      <w:r w:rsidRPr="008A1E1D">
        <w:rPr>
          <w:rFonts w:ascii="Times New Roman" w:hAnsi="Times New Roman" w:cs="Times New Roman"/>
          <w:color w:val="444444"/>
          <w:sz w:val="24"/>
          <w:szCs w:val="24"/>
        </w:rPr>
        <w:t xml:space="preserve">Most of the cases of CSAE go unreported and the majority of perpetrators end </w:t>
      </w:r>
      <w:r w:rsidR="005A58C9" w:rsidRPr="008A1E1D">
        <w:rPr>
          <w:rFonts w:ascii="Times New Roman" w:hAnsi="Times New Roman" w:cs="Times New Roman"/>
          <w:color w:val="444444"/>
          <w:sz w:val="24"/>
          <w:szCs w:val="24"/>
        </w:rPr>
        <w:t xml:space="preserve">up </w:t>
      </w:r>
      <w:r w:rsidRPr="008A1E1D">
        <w:rPr>
          <w:rFonts w:ascii="Times New Roman" w:hAnsi="Times New Roman" w:cs="Times New Roman"/>
          <w:color w:val="444444"/>
          <w:sz w:val="24"/>
          <w:szCs w:val="24"/>
        </w:rPr>
        <w:t xml:space="preserve">scot-free. </w:t>
      </w:r>
      <w:r w:rsidR="005A58C9" w:rsidRPr="008A1E1D">
        <w:rPr>
          <w:rFonts w:ascii="Times New Roman" w:hAnsi="Times New Roman" w:cs="Times New Roman"/>
          <w:color w:val="444444"/>
          <w:sz w:val="24"/>
          <w:szCs w:val="24"/>
        </w:rPr>
        <w:t>In fact, lack of awareness on the trends, nature and impacts of CSAE, taboos fueled by a patriarchal mindset and an often distorted religious interpretation, lack of awareness, capacities and resources within communities, caregivers, Law Enforcement Agencies, the judiciary, the legal fraternity and CSOs and law makers as well as the inadequacy or absence of child protection mechanisms and policies, coupled with inequalities and defective governance, all this, makes CSAE a pervasive phenomenon that is worsening in Pakistan and elsewhere, especially when it comes to online violence and exploitation. It is therefore critical to put “ending CSAE and promoting online safety” among our society</w:t>
      </w:r>
      <w:r w:rsidR="00357794" w:rsidRPr="008A1E1D">
        <w:rPr>
          <w:rFonts w:ascii="Times New Roman" w:hAnsi="Times New Roman" w:cs="Times New Roman"/>
          <w:color w:val="444444"/>
          <w:sz w:val="24"/>
          <w:szCs w:val="24"/>
        </w:rPr>
        <w:t xml:space="preserve"> a</w:t>
      </w:r>
      <w:r w:rsidR="005A58C9" w:rsidRPr="008A1E1D">
        <w:rPr>
          <w:rFonts w:ascii="Times New Roman" w:hAnsi="Times New Roman" w:cs="Times New Roman"/>
          <w:color w:val="444444"/>
          <w:sz w:val="24"/>
          <w:szCs w:val="24"/>
        </w:rPr>
        <w:t xml:space="preserve"> priority agenda so that Pakistani children are treated with dignity and are provided with their fundamental right to protection and </w:t>
      </w:r>
      <w:r w:rsidR="00357794" w:rsidRPr="008A1E1D">
        <w:rPr>
          <w:rFonts w:ascii="Times New Roman" w:hAnsi="Times New Roman" w:cs="Times New Roman"/>
          <w:color w:val="444444"/>
          <w:sz w:val="24"/>
          <w:szCs w:val="24"/>
        </w:rPr>
        <w:t>are given a chance to</w:t>
      </w:r>
      <w:r w:rsidR="005A58C9" w:rsidRPr="008A1E1D">
        <w:rPr>
          <w:rFonts w:ascii="Times New Roman" w:hAnsi="Times New Roman" w:cs="Times New Roman"/>
          <w:color w:val="444444"/>
          <w:sz w:val="24"/>
          <w:szCs w:val="24"/>
        </w:rPr>
        <w:t xml:space="preserve"> live the life they deserve.</w:t>
      </w:r>
    </w:p>
    <w:p w:rsidR="008A1E1D" w:rsidRPr="008A1E1D" w:rsidRDefault="008A1E1D" w:rsidP="008A1E1D">
      <w:pPr>
        <w:pStyle w:val="NoSpacing"/>
      </w:pPr>
    </w:p>
    <w:p w:rsidR="00C24EF7" w:rsidRPr="008A1E1D" w:rsidRDefault="00C24EF7" w:rsidP="008A1E1D">
      <w:pPr>
        <w:pStyle w:val="ListParagraph"/>
        <w:numPr>
          <w:ilvl w:val="0"/>
          <w:numId w:val="1"/>
        </w:numPr>
        <w:jc w:val="both"/>
        <w:rPr>
          <w:rFonts w:ascii="Times New Roman" w:hAnsi="Times New Roman" w:cs="Times New Roman"/>
          <w:b/>
          <w:sz w:val="24"/>
          <w:szCs w:val="24"/>
        </w:rPr>
      </w:pPr>
      <w:r w:rsidRPr="008A1E1D">
        <w:rPr>
          <w:rFonts w:ascii="Times New Roman" w:hAnsi="Times New Roman" w:cs="Times New Roman"/>
          <w:b/>
          <w:sz w:val="24"/>
          <w:szCs w:val="24"/>
        </w:rPr>
        <w:t>SAIEVAC and NACG</w:t>
      </w:r>
    </w:p>
    <w:p w:rsidR="002D74B8" w:rsidRDefault="00F4619F" w:rsidP="008D325E">
      <w:pPr>
        <w:ind w:left="360"/>
        <w:jc w:val="both"/>
        <w:rPr>
          <w:rFonts w:ascii="Times New Roman" w:hAnsi="Times New Roman" w:cs="Times New Roman"/>
          <w:sz w:val="24"/>
          <w:szCs w:val="24"/>
        </w:rPr>
      </w:pPr>
      <w:r w:rsidRPr="008A1E1D">
        <w:rPr>
          <w:rFonts w:ascii="Times New Roman" w:hAnsi="Times New Roman" w:cs="Times New Roman"/>
          <w:sz w:val="24"/>
          <w:szCs w:val="24"/>
        </w:rPr>
        <w:t xml:space="preserve">The South Asia Initiative to End Violence Against Children (SAIEVAC), an Inter-governmental Apex Body of the South Asian Association for Regional Cooperation (SAARC) and Member of the Global Partnership to End Violence Against Children, in the pursuit of its vision that all children, girls and boys, throughout South Asia enjoy their right to an environment free from all forms of violence, abuse, exploitation, neglect and discrimination, has embarked on the process of formulation of a regional strategy and action plan for the Elimination of Child Sexual Abuse and Exploitation, including Online Safety. In this context, efforts have been made by the Pakistani Federal Ministry of Human Rights, the SAIEVAC coordinator in Pakistan and National Action Coordination Group (NACG) – the civil society component of SAIEVAC mechanism- members to also draft national guidelines on CSAE and OS, as well as create </w:t>
      </w:r>
      <w:r w:rsidR="008A2802" w:rsidRPr="008A1E1D">
        <w:rPr>
          <w:rFonts w:ascii="Times New Roman" w:hAnsi="Times New Roman" w:cs="Times New Roman"/>
          <w:sz w:val="24"/>
          <w:szCs w:val="24"/>
        </w:rPr>
        <w:t>a thematic group (</w:t>
      </w:r>
      <w:r w:rsidRPr="008A1E1D">
        <w:rPr>
          <w:rFonts w:ascii="Times New Roman" w:hAnsi="Times New Roman" w:cs="Times New Roman"/>
          <w:sz w:val="24"/>
          <w:szCs w:val="24"/>
        </w:rPr>
        <w:t>an expert group committee on CSAE &amp; OS</w:t>
      </w:r>
      <w:r w:rsidR="008A2802" w:rsidRPr="008A1E1D">
        <w:rPr>
          <w:rFonts w:ascii="Times New Roman" w:hAnsi="Times New Roman" w:cs="Times New Roman"/>
          <w:sz w:val="24"/>
          <w:szCs w:val="24"/>
        </w:rPr>
        <w:t xml:space="preserve">) </w:t>
      </w:r>
      <w:r w:rsidRPr="008A1E1D">
        <w:rPr>
          <w:rFonts w:ascii="Times New Roman" w:hAnsi="Times New Roman" w:cs="Times New Roman"/>
          <w:sz w:val="24"/>
          <w:szCs w:val="24"/>
        </w:rPr>
        <w:t>within the NACG so that an expert, focused intervention could take place within NACG to eventually contribute to ending C</w:t>
      </w:r>
      <w:r w:rsidR="008A2802" w:rsidRPr="008A1E1D">
        <w:rPr>
          <w:rFonts w:ascii="Times New Roman" w:hAnsi="Times New Roman" w:cs="Times New Roman"/>
          <w:sz w:val="24"/>
          <w:szCs w:val="24"/>
        </w:rPr>
        <w:t>SAE in Pakistan, and later on be part of the South Asia Regional Expert Group Coalition on CSAE &amp; OS to stop CSAE in SAARC.</w:t>
      </w:r>
    </w:p>
    <w:p w:rsidR="008A1E1D" w:rsidRDefault="008A1E1D" w:rsidP="008A1E1D">
      <w:pPr>
        <w:jc w:val="both"/>
        <w:rPr>
          <w:rFonts w:ascii="Times New Roman" w:hAnsi="Times New Roman" w:cs="Times New Roman"/>
          <w:sz w:val="24"/>
          <w:szCs w:val="24"/>
        </w:rPr>
      </w:pPr>
    </w:p>
    <w:p w:rsidR="008A1E1D" w:rsidRPr="008A1E1D" w:rsidRDefault="008A1E1D" w:rsidP="008A1E1D">
      <w:pPr>
        <w:jc w:val="both"/>
        <w:rPr>
          <w:rFonts w:ascii="Times New Roman" w:hAnsi="Times New Roman" w:cs="Times New Roman"/>
          <w:sz w:val="24"/>
          <w:szCs w:val="24"/>
        </w:rPr>
      </w:pPr>
    </w:p>
    <w:p w:rsidR="00B370FD" w:rsidRPr="008A1E1D" w:rsidRDefault="008D325E" w:rsidP="008A1E1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Objectives of the Thematic G</w:t>
      </w:r>
      <w:r w:rsidR="00B370FD" w:rsidRPr="008A1E1D">
        <w:rPr>
          <w:rFonts w:ascii="Times New Roman" w:hAnsi="Times New Roman" w:cs="Times New Roman"/>
          <w:b/>
          <w:sz w:val="24"/>
          <w:szCs w:val="24"/>
        </w:rPr>
        <w:t>roup</w:t>
      </w:r>
      <w:r w:rsidR="00B3046B" w:rsidRPr="008A1E1D">
        <w:rPr>
          <w:rFonts w:ascii="Times New Roman" w:hAnsi="Times New Roman" w:cs="Times New Roman"/>
          <w:b/>
          <w:sz w:val="24"/>
          <w:szCs w:val="24"/>
        </w:rPr>
        <w:t>;</w:t>
      </w:r>
    </w:p>
    <w:p w:rsidR="00B3046B" w:rsidRPr="008A1E1D" w:rsidRDefault="00FA388E" w:rsidP="008D325E">
      <w:pPr>
        <w:ind w:left="360"/>
        <w:jc w:val="both"/>
        <w:rPr>
          <w:rFonts w:ascii="Times New Roman" w:hAnsi="Times New Roman" w:cs="Times New Roman"/>
          <w:sz w:val="24"/>
          <w:szCs w:val="24"/>
        </w:rPr>
      </w:pPr>
      <w:r w:rsidRPr="008A1E1D">
        <w:rPr>
          <w:rFonts w:ascii="Times New Roman" w:hAnsi="Times New Roman" w:cs="Times New Roman"/>
          <w:sz w:val="24"/>
          <w:szCs w:val="24"/>
        </w:rPr>
        <w:t>The o</w:t>
      </w:r>
      <w:r w:rsidR="009C730E" w:rsidRPr="008A1E1D">
        <w:rPr>
          <w:rFonts w:ascii="Times New Roman" w:hAnsi="Times New Roman" w:cs="Times New Roman"/>
          <w:sz w:val="24"/>
          <w:szCs w:val="24"/>
        </w:rPr>
        <w:t>verall objective</w:t>
      </w:r>
      <w:r w:rsidRPr="008A1E1D">
        <w:rPr>
          <w:rFonts w:ascii="Times New Roman" w:hAnsi="Times New Roman" w:cs="Times New Roman"/>
          <w:sz w:val="24"/>
          <w:szCs w:val="24"/>
        </w:rPr>
        <w:t xml:space="preserve"> of the thematic group on Child Sexual Abuse and exploitation is to end </w:t>
      </w:r>
      <w:r w:rsidR="009C730E" w:rsidRPr="008A1E1D">
        <w:rPr>
          <w:rFonts w:ascii="Times New Roman" w:hAnsi="Times New Roman" w:cs="Times New Roman"/>
          <w:sz w:val="24"/>
          <w:szCs w:val="24"/>
        </w:rPr>
        <w:t>Child Sexual Abuse and Exploitation</w:t>
      </w:r>
      <w:r w:rsidRPr="008A1E1D">
        <w:rPr>
          <w:rFonts w:ascii="Times New Roman" w:hAnsi="Times New Roman" w:cs="Times New Roman"/>
          <w:sz w:val="24"/>
          <w:szCs w:val="24"/>
        </w:rPr>
        <w:t xml:space="preserve"> and ensure online safety for children (CSAE &amp;OS) in Pakistan.</w:t>
      </w:r>
    </w:p>
    <w:p w:rsidR="00FA388E" w:rsidRPr="008A1E1D" w:rsidRDefault="00FA388E" w:rsidP="008D325E">
      <w:pPr>
        <w:ind w:left="360"/>
        <w:jc w:val="both"/>
        <w:rPr>
          <w:rFonts w:ascii="Times New Roman" w:hAnsi="Times New Roman" w:cs="Times New Roman"/>
          <w:sz w:val="24"/>
          <w:szCs w:val="24"/>
        </w:rPr>
      </w:pPr>
      <w:r w:rsidRPr="008A1E1D">
        <w:rPr>
          <w:rFonts w:ascii="Times New Roman" w:hAnsi="Times New Roman" w:cs="Times New Roman"/>
          <w:sz w:val="24"/>
          <w:szCs w:val="24"/>
        </w:rPr>
        <w:t>To this end, the thematic group on CSAE &amp; OS aims to achieve the following specific objectives;</w:t>
      </w:r>
    </w:p>
    <w:p w:rsidR="009C730E" w:rsidRPr="008D325E" w:rsidRDefault="009C730E" w:rsidP="008D325E">
      <w:pPr>
        <w:pStyle w:val="ListParagraph"/>
        <w:numPr>
          <w:ilvl w:val="0"/>
          <w:numId w:val="9"/>
        </w:numPr>
        <w:jc w:val="both"/>
        <w:rPr>
          <w:rFonts w:ascii="Times New Roman" w:hAnsi="Times New Roman" w:cs="Times New Roman"/>
          <w:sz w:val="24"/>
          <w:szCs w:val="24"/>
        </w:rPr>
      </w:pPr>
      <w:r w:rsidRPr="008D325E">
        <w:rPr>
          <w:rFonts w:ascii="Times New Roman" w:hAnsi="Times New Roman" w:cs="Times New Roman"/>
          <w:b/>
          <w:sz w:val="24"/>
          <w:szCs w:val="24"/>
        </w:rPr>
        <w:t>Specific objective</w:t>
      </w:r>
      <w:r w:rsidR="008D325E" w:rsidRPr="008D325E">
        <w:rPr>
          <w:rFonts w:ascii="Times New Roman" w:hAnsi="Times New Roman" w:cs="Times New Roman"/>
          <w:b/>
          <w:sz w:val="24"/>
          <w:szCs w:val="24"/>
        </w:rPr>
        <w:t xml:space="preserve"> -</w:t>
      </w:r>
      <w:r w:rsidR="00B3046B" w:rsidRPr="008D325E">
        <w:rPr>
          <w:rFonts w:ascii="Times New Roman" w:hAnsi="Times New Roman" w:cs="Times New Roman"/>
          <w:b/>
          <w:sz w:val="24"/>
          <w:szCs w:val="24"/>
        </w:rPr>
        <w:t>1</w:t>
      </w:r>
      <w:r w:rsidR="00B3046B" w:rsidRPr="008D325E">
        <w:rPr>
          <w:rFonts w:ascii="Times New Roman" w:hAnsi="Times New Roman" w:cs="Times New Roman"/>
          <w:sz w:val="24"/>
          <w:szCs w:val="24"/>
        </w:rPr>
        <w:t xml:space="preserve">: Work towards ending CSAE </w:t>
      </w:r>
      <w:r w:rsidR="00FA388E" w:rsidRPr="008D325E">
        <w:rPr>
          <w:rFonts w:ascii="Times New Roman" w:hAnsi="Times New Roman" w:cs="Times New Roman"/>
          <w:sz w:val="24"/>
          <w:szCs w:val="24"/>
        </w:rPr>
        <w:t xml:space="preserve">and ensure OS </w:t>
      </w:r>
      <w:r w:rsidR="00B3046B" w:rsidRPr="008D325E">
        <w:rPr>
          <w:rFonts w:ascii="Times New Roman" w:hAnsi="Times New Roman" w:cs="Times New Roman"/>
          <w:sz w:val="24"/>
          <w:szCs w:val="24"/>
        </w:rPr>
        <w:t>through a system building approach</w:t>
      </w:r>
    </w:p>
    <w:p w:rsidR="00B3046B" w:rsidRPr="008D325E" w:rsidRDefault="00B3046B" w:rsidP="008D325E">
      <w:pPr>
        <w:pStyle w:val="ListParagraph"/>
        <w:numPr>
          <w:ilvl w:val="0"/>
          <w:numId w:val="9"/>
        </w:numPr>
        <w:jc w:val="both"/>
        <w:rPr>
          <w:rFonts w:ascii="Times New Roman" w:hAnsi="Times New Roman" w:cs="Times New Roman"/>
          <w:sz w:val="24"/>
          <w:szCs w:val="24"/>
        </w:rPr>
      </w:pPr>
      <w:r w:rsidRPr="008D325E">
        <w:rPr>
          <w:rFonts w:ascii="Times New Roman" w:hAnsi="Times New Roman" w:cs="Times New Roman"/>
          <w:b/>
          <w:sz w:val="24"/>
          <w:szCs w:val="24"/>
        </w:rPr>
        <w:t>Specific objective</w:t>
      </w:r>
      <w:r w:rsidR="008D325E" w:rsidRPr="008D325E">
        <w:rPr>
          <w:rFonts w:ascii="Times New Roman" w:hAnsi="Times New Roman" w:cs="Times New Roman"/>
          <w:b/>
          <w:sz w:val="24"/>
          <w:szCs w:val="24"/>
        </w:rPr>
        <w:t xml:space="preserve"> </w:t>
      </w:r>
      <w:r w:rsidRPr="008D325E">
        <w:rPr>
          <w:rFonts w:ascii="Times New Roman" w:hAnsi="Times New Roman" w:cs="Times New Roman"/>
          <w:b/>
          <w:sz w:val="24"/>
          <w:szCs w:val="24"/>
        </w:rPr>
        <w:t>2</w:t>
      </w:r>
      <w:r w:rsidRPr="008D325E">
        <w:rPr>
          <w:rFonts w:ascii="Times New Roman" w:hAnsi="Times New Roman" w:cs="Times New Roman"/>
          <w:sz w:val="24"/>
          <w:szCs w:val="24"/>
        </w:rPr>
        <w:t>: Increas</w:t>
      </w:r>
      <w:r w:rsidR="00FA388E" w:rsidRPr="008D325E">
        <w:rPr>
          <w:rFonts w:ascii="Times New Roman" w:hAnsi="Times New Roman" w:cs="Times New Roman"/>
          <w:sz w:val="24"/>
          <w:szCs w:val="24"/>
        </w:rPr>
        <w:t>e</w:t>
      </w:r>
      <w:r w:rsidRPr="008D325E">
        <w:rPr>
          <w:rFonts w:ascii="Times New Roman" w:hAnsi="Times New Roman" w:cs="Times New Roman"/>
          <w:sz w:val="24"/>
          <w:szCs w:val="24"/>
        </w:rPr>
        <w:t xml:space="preserve"> political and social support to end CSAE</w:t>
      </w:r>
      <w:r w:rsidR="00FA388E" w:rsidRPr="008D325E">
        <w:rPr>
          <w:rFonts w:ascii="Times New Roman" w:hAnsi="Times New Roman" w:cs="Times New Roman"/>
          <w:sz w:val="24"/>
          <w:szCs w:val="24"/>
        </w:rPr>
        <w:t xml:space="preserve"> and ensure OS</w:t>
      </w:r>
    </w:p>
    <w:p w:rsidR="008826F6" w:rsidRPr="008D325E" w:rsidRDefault="008826F6" w:rsidP="008D325E">
      <w:pPr>
        <w:pStyle w:val="ListParagraph"/>
        <w:numPr>
          <w:ilvl w:val="0"/>
          <w:numId w:val="9"/>
        </w:numPr>
        <w:jc w:val="both"/>
        <w:rPr>
          <w:rFonts w:ascii="Times New Roman" w:hAnsi="Times New Roman" w:cs="Times New Roman"/>
          <w:color w:val="222222"/>
          <w:sz w:val="24"/>
          <w:szCs w:val="24"/>
          <w:shd w:val="clear" w:color="auto" w:fill="FFFFFF"/>
        </w:rPr>
      </w:pPr>
      <w:r w:rsidRPr="008D325E">
        <w:rPr>
          <w:rFonts w:ascii="Times New Roman" w:hAnsi="Times New Roman" w:cs="Times New Roman"/>
          <w:b/>
          <w:sz w:val="24"/>
          <w:szCs w:val="24"/>
        </w:rPr>
        <w:t>Specific objective 3</w:t>
      </w:r>
      <w:r w:rsidRPr="008D325E">
        <w:rPr>
          <w:rFonts w:ascii="Times New Roman" w:hAnsi="Times New Roman" w:cs="Times New Roman"/>
          <w:sz w:val="24"/>
          <w:szCs w:val="24"/>
        </w:rPr>
        <w:t>:</w:t>
      </w:r>
      <w:r w:rsidRPr="008D325E">
        <w:rPr>
          <w:rFonts w:ascii="Times New Roman" w:hAnsi="Times New Roman" w:cs="Times New Roman"/>
          <w:b/>
          <w:sz w:val="24"/>
          <w:szCs w:val="24"/>
        </w:rPr>
        <w:t xml:space="preserve"> </w:t>
      </w:r>
      <w:r w:rsidRPr="008D325E">
        <w:rPr>
          <w:rFonts w:ascii="Times New Roman" w:hAnsi="Times New Roman" w:cs="Times New Roman"/>
          <w:color w:val="222222"/>
          <w:sz w:val="24"/>
          <w:szCs w:val="24"/>
          <w:shd w:val="clear" w:color="auto" w:fill="FFFFFF"/>
        </w:rPr>
        <w:t xml:space="preserve">Expand </w:t>
      </w:r>
      <w:r w:rsidR="00FA388E" w:rsidRPr="008D325E">
        <w:rPr>
          <w:rFonts w:ascii="Times New Roman" w:hAnsi="Times New Roman" w:cs="Times New Roman"/>
          <w:color w:val="222222"/>
          <w:sz w:val="24"/>
          <w:szCs w:val="24"/>
          <w:shd w:val="clear" w:color="auto" w:fill="FFFFFF"/>
        </w:rPr>
        <w:t xml:space="preserve">and share </w:t>
      </w:r>
      <w:r w:rsidRPr="008D325E">
        <w:rPr>
          <w:rFonts w:ascii="Times New Roman" w:hAnsi="Times New Roman" w:cs="Times New Roman"/>
          <w:color w:val="222222"/>
          <w:sz w:val="24"/>
          <w:szCs w:val="24"/>
          <w:shd w:val="clear" w:color="auto" w:fill="FFFFFF"/>
        </w:rPr>
        <w:t xml:space="preserve">knowledge </w:t>
      </w:r>
      <w:r w:rsidR="00FA388E" w:rsidRPr="008D325E">
        <w:rPr>
          <w:rFonts w:ascii="Times New Roman" w:hAnsi="Times New Roman" w:cs="Times New Roman"/>
          <w:color w:val="222222"/>
          <w:sz w:val="24"/>
          <w:szCs w:val="24"/>
          <w:shd w:val="clear" w:color="auto" w:fill="FFFFFF"/>
        </w:rPr>
        <w:t xml:space="preserve">and evidence relating to </w:t>
      </w:r>
      <w:r w:rsidRPr="008D325E">
        <w:rPr>
          <w:rFonts w:ascii="Times New Roman" w:hAnsi="Times New Roman" w:cs="Times New Roman"/>
          <w:color w:val="222222"/>
          <w:sz w:val="24"/>
          <w:szCs w:val="24"/>
          <w:shd w:val="clear" w:color="auto" w:fill="FFFFFF"/>
        </w:rPr>
        <w:t>CSAE especially the newer forms related to internet and technology</w:t>
      </w:r>
      <w:r w:rsidR="00FA388E" w:rsidRPr="008D325E">
        <w:rPr>
          <w:rFonts w:ascii="Times New Roman" w:hAnsi="Times New Roman" w:cs="Times New Roman"/>
          <w:color w:val="222222"/>
          <w:sz w:val="24"/>
          <w:szCs w:val="24"/>
          <w:shd w:val="clear" w:color="auto" w:fill="FFFFFF"/>
        </w:rPr>
        <w:t xml:space="preserve"> (OS).</w:t>
      </w:r>
    </w:p>
    <w:p w:rsidR="002D74B8" w:rsidRPr="008A1E1D" w:rsidRDefault="002D74B8" w:rsidP="008A1E1D">
      <w:pPr>
        <w:pStyle w:val="ListParagraph"/>
        <w:ind w:left="1080"/>
        <w:jc w:val="both"/>
        <w:rPr>
          <w:rFonts w:ascii="Times New Roman" w:hAnsi="Times New Roman" w:cs="Times New Roman"/>
          <w:sz w:val="24"/>
          <w:szCs w:val="24"/>
        </w:rPr>
      </w:pPr>
    </w:p>
    <w:p w:rsidR="00B370FD" w:rsidRPr="008A1E1D" w:rsidRDefault="00B370FD" w:rsidP="008A1E1D">
      <w:pPr>
        <w:pStyle w:val="ListParagraph"/>
        <w:numPr>
          <w:ilvl w:val="0"/>
          <w:numId w:val="1"/>
        </w:numPr>
        <w:jc w:val="both"/>
        <w:rPr>
          <w:rFonts w:ascii="Times New Roman" w:hAnsi="Times New Roman" w:cs="Times New Roman"/>
          <w:b/>
          <w:sz w:val="24"/>
          <w:szCs w:val="24"/>
        </w:rPr>
      </w:pPr>
      <w:r w:rsidRPr="008A1E1D">
        <w:rPr>
          <w:rFonts w:ascii="Times New Roman" w:hAnsi="Times New Roman" w:cs="Times New Roman"/>
          <w:b/>
          <w:sz w:val="24"/>
          <w:szCs w:val="24"/>
        </w:rPr>
        <w:t>Expected Outcomes</w:t>
      </w:r>
      <w:r w:rsidR="00B3046B" w:rsidRPr="008A1E1D">
        <w:rPr>
          <w:rFonts w:ascii="Times New Roman" w:hAnsi="Times New Roman" w:cs="Times New Roman"/>
          <w:b/>
          <w:sz w:val="24"/>
          <w:szCs w:val="24"/>
        </w:rPr>
        <w:t>;</w:t>
      </w:r>
    </w:p>
    <w:p w:rsidR="00FA388E" w:rsidRPr="008A1E1D" w:rsidRDefault="00FA388E" w:rsidP="008D325E">
      <w:pPr>
        <w:ind w:left="360"/>
        <w:jc w:val="both"/>
        <w:rPr>
          <w:rFonts w:ascii="Times New Roman" w:hAnsi="Times New Roman" w:cs="Times New Roman"/>
          <w:sz w:val="24"/>
          <w:szCs w:val="24"/>
        </w:rPr>
      </w:pPr>
      <w:r w:rsidRPr="008A1E1D">
        <w:rPr>
          <w:rFonts w:ascii="Times New Roman" w:hAnsi="Times New Roman" w:cs="Times New Roman"/>
          <w:sz w:val="24"/>
          <w:szCs w:val="24"/>
        </w:rPr>
        <w:t xml:space="preserve">The thematic group on CSAE &amp; OS expects that its action will lead to the following outcomes to </w:t>
      </w:r>
      <w:proofErr w:type="spellStart"/>
      <w:r w:rsidRPr="008A1E1D">
        <w:rPr>
          <w:rFonts w:ascii="Times New Roman" w:hAnsi="Times New Roman" w:cs="Times New Roman"/>
          <w:sz w:val="24"/>
          <w:szCs w:val="24"/>
        </w:rPr>
        <w:t>realise</w:t>
      </w:r>
      <w:proofErr w:type="spellEnd"/>
      <w:r w:rsidRPr="008A1E1D">
        <w:rPr>
          <w:rFonts w:ascii="Times New Roman" w:hAnsi="Times New Roman" w:cs="Times New Roman"/>
          <w:sz w:val="24"/>
          <w:szCs w:val="24"/>
        </w:rPr>
        <w:t xml:space="preserve"> the objectives mentioned above:</w:t>
      </w:r>
    </w:p>
    <w:p w:rsidR="008D325E" w:rsidRDefault="002D74B8" w:rsidP="008D325E">
      <w:pPr>
        <w:pStyle w:val="ListParagraph"/>
        <w:numPr>
          <w:ilvl w:val="0"/>
          <w:numId w:val="10"/>
        </w:numPr>
        <w:jc w:val="both"/>
        <w:rPr>
          <w:rFonts w:ascii="Times New Roman" w:hAnsi="Times New Roman" w:cs="Times New Roman"/>
          <w:sz w:val="24"/>
          <w:szCs w:val="24"/>
        </w:rPr>
      </w:pPr>
      <w:r w:rsidRPr="008A1E1D">
        <w:rPr>
          <w:rFonts w:ascii="Times New Roman" w:hAnsi="Times New Roman" w:cs="Times New Roman"/>
          <w:b/>
          <w:sz w:val="24"/>
          <w:szCs w:val="24"/>
        </w:rPr>
        <w:t>O1</w:t>
      </w:r>
      <w:r w:rsidRPr="008A1E1D">
        <w:rPr>
          <w:rFonts w:ascii="Times New Roman" w:hAnsi="Times New Roman" w:cs="Times New Roman"/>
          <w:sz w:val="24"/>
          <w:szCs w:val="24"/>
        </w:rPr>
        <w:t>. Improved policy and legal framework relating to CSAE</w:t>
      </w:r>
      <w:r w:rsidR="00CC1757" w:rsidRPr="008A1E1D">
        <w:rPr>
          <w:rFonts w:ascii="Times New Roman" w:hAnsi="Times New Roman" w:cs="Times New Roman"/>
          <w:sz w:val="24"/>
          <w:szCs w:val="24"/>
        </w:rPr>
        <w:t xml:space="preserve"> and OS</w:t>
      </w:r>
      <w:r w:rsidRPr="008A1E1D">
        <w:rPr>
          <w:rFonts w:ascii="Times New Roman" w:hAnsi="Times New Roman" w:cs="Times New Roman"/>
          <w:sz w:val="24"/>
          <w:szCs w:val="24"/>
        </w:rPr>
        <w:t xml:space="preserve">, aligned with </w:t>
      </w:r>
    </w:p>
    <w:p w:rsidR="008D325E" w:rsidRDefault="002D74B8" w:rsidP="008D325E">
      <w:pPr>
        <w:pStyle w:val="ListParagraph"/>
        <w:ind w:left="1134"/>
        <w:jc w:val="both"/>
        <w:rPr>
          <w:rFonts w:ascii="Times New Roman" w:hAnsi="Times New Roman" w:cs="Times New Roman"/>
          <w:sz w:val="24"/>
          <w:szCs w:val="24"/>
        </w:rPr>
      </w:pPr>
      <w:r w:rsidRPr="008A1E1D">
        <w:rPr>
          <w:rFonts w:ascii="Times New Roman" w:hAnsi="Times New Roman" w:cs="Times New Roman"/>
          <w:sz w:val="24"/>
          <w:szCs w:val="24"/>
        </w:rPr>
        <w:t>international standards of child rights</w:t>
      </w:r>
    </w:p>
    <w:p w:rsidR="008D325E" w:rsidRDefault="00A30B53" w:rsidP="008D325E">
      <w:pPr>
        <w:pStyle w:val="ListParagraph"/>
        <w:numPr>
          <w:ilvl w:val="0"/>
          <w:numId w:val="10"/>
        </w:numPr>
        <w:jc w:val="both"/>
        <w:rPr>
          <w:rFonts w:ascii="Times New Roman" w:hAnsi="Times New Roman" w:cs="Times New Roman"/>
          <w:sz w:val="24"/>
          <w:szCs w:val="24"/>
        </w:rPr>
      </w:pPr>
      <w:r w:rsidRPr="008D325E">
        <w:rPr>
          <w:rFonts w:ascii="Times New Roman" w:hAnsi="Times New Roman" w:cs="Times New Roman"/>
          <w:b/>
          <w:sz w:val="24"/>
          <w:szCs w:val="24"/>
        </w:rPr>
        <w:t>O</w:t>
      </w:r>
      <w:r w:rsidR="002D74B8" w:rsidRPr="008D325E">
        <w:rPr>
          <w:rFonts w:ascii="Times New Roman" w:hAnsi="Times New Roman" w:cs="Times New Roman"/>
          <w:b/>
          <w:sz w:val="24"/>
          <w:szCs w:val="24"/>
        </w:rPr>
        <w:t>2.</w:t>
      </w:r>
      <w:r w:rsidR="002D74B8" w:rsidRPr="008D325E">
        <w:rPr>
          <w:rFonts w:ascii="Times New Roman" w:hAnsi="Times New Roman" w:cs="Times New Roman"/>
          <w:sz w:val="24"/>
          <w:szCs w:val="24"/>
        </w:rPr>
        <w:t xml:space="preserve"> Improved enforcement of those policy and legal framework through alignment with </w:t>
      </w:r>
    </w:p>
    <w:p w:rsidR="008D325E" w:rsidRDefault="002D74B8" w:rsidP="008D325E">
      <w:pPr>
        <w:pStyle w:val="ListParagraph"/>
        <w:ind w:left="1134"/>
        <w:jc w:val="both"/>
        <w:rPr>
          <w:rFonts w:ascii="Times New Roman" w:hAnsi="Times New Roman" w:cs="Times New Roman"/>
          <w:sz w:val="24"/>
          <w:szCs w:val="24"/>
        </w:rPr>
      </w:pPr>
      <w:r w:rsidRPr="008D325E">
        <w:rPr>
          <w:rFonts w:ascii="Times New Roman" w:hAnsi="Times New Roman" w:cs="Times New Roman"/>
          <w:sz w:val="24"/>
          <w:szCs w:val="24"/>
        </w:rPr>
        <w:t xml:space="preserve">international best practices and through adequate child protection </w:t>
      </w:r>
      <w:r w:rsidR="00A30B53" w:rsidRPr="008D325E">
        <w:rPr>
          <w:rFonts w:ascii="Times New Roman" w:hAnsi="Times New Roman" w:cs="Times New Roman"/>
          <w:sz w:val="24"/>
          <w:szCs w:val="24"/>
        </w:rPr>
        <w:t xml:space="preserve">mechanisms and </w:t>
      </w:r>
      <w:r w:rsidRPr="008D325E">
        <w:rPr>
          <w:rFonts w:ascii="Times New Roman" w:hAnsi="Times New Roman" w:cs="Times New Roman"/>
          <w:sz w:val="24"/>
          <w:szCs w:val="24"/>
        </w:rPr>
        <w:t>infrastructures</w:t>
      </w:r>
      <w:r w:rsidR="00A30B53" w:rsidRPr="008D325E">
        <w:rPr>
          <w:rFonts w:ascii="Times New Roman" w:hAnsi="Times New Roman" w:cs="Times New Roman"/>
          <w:sz w:val="24"/>
          <w:szCs w:val="24"/>
        </w:rPr>
        <w:t xml:space="preserve"> that are available, accessible, well-equipped, well-resourced and capacitated.</w:t>
      </w:r>
    </w:p>
    <w:p w:rsidR="008D325E" w:rsidRDefault="00A30B53" w:rsidP="008D325E">
      <w:pPr>
        <w:pStyle w:val="ListParagraph"/>
        <w:numPr>
          <w:ilvl w:val="0"/>
          <w:numId w:val="10"/>
        </w:numPr>
        <w:jc w:val="both"/>
        <w:rPr>
          <w:rFonts w:ascii="Times New Roman" w:hAnsi="Times New Roman" w:cs="Times New Roman"/>
          <w:sz w:val="24"/>
          <w:szCs w:val="24"/>
        </w:rPr>
      </w:pPr>
      <w:r w:rsidRPr="008D325E">
        <w:rPr>
          <w:rFonts w:ascii="Times New Roman" w:hAnsi="Times New Roman" w:cs="Times New Roman"/>
          <w:b/>
          <w:sz w:val="24"/>
          <w:szCs w:val="24"/>
        </w:rPr>
        <w:t>O3.</w:t>
      </w:r>
      <w:r w:rsidRPr="008D325E">
        <w:rPr>
          <w:rFonts w:ascii="Times New Roman" w:hAnsi="Times New Roman" w:cs="Times New Roman"/>
          <w:sz w:val="24"/>
          <w:szCs w:val="24"/>
        </w:rPr>
        <w:t xml:space="preserve"> Improved enforcement of preventive measures</w:t>
      </w:r>
    </w:p>
    <w:p w:rsidR="00A30B53" w:rsidRPr="008D325E" w:rsidRDefault="00A30B53" w:rsidP="008D325E">
      <w:pPr>
        <w:pStyle w:val="ListParagraph"/>
        <w:numPr>
          <w:ilvl w:val="0"/>
          <w:numId w:val="10"/>
        </w:numPr>
        <w:jc w:val="both"/>
        <w:rPr>
          <w:rFonts w:ascii="Times New Roman" w:hAnsi="Times New Roman" w:cs="Times New Roman"/>
          <w:sz w:val="24"/>
          <w:szCs w:val="24"/>
        </w:rPr>
      </w:pPr>
      <w:r w:rsidRPr="008D325E">
        <w:rPr>
          <w:rFonts w:ascii="Times New Roman" w:hAnsi="Times New Roman" w:cs="Times New Roman"/>
          <w:b/>
          <w:sz w:val="24"/>
          <w:szCs w:val="24"/>
        </w:rPr>
        <w:t>O4</w:t>
      </w:r>
      <w:r w:rsidRPr="008D325E">
        <w:rPr>
          <w:rFonts w:ascii="Times New Roman" w:hAnsi="Times New Roman" w:cs="Times New Roman"/>
          <w:sz w:val="24"/>
          <w:szCs w:val="24"/>
        </w:rPr>
        <w:t>. Improved MEAL (Monitoring, Evaluation, Accountability and Learning)</w:t>
      </w:r>
    </w:p>
    <w:p w:rsidR="00A30B53" w:rsidRPr="008A1E1D" w:rsidRDefault="00A30B53" w:rsidP="008A1E1D">
      <w:pPr>
        <w:pStyle w:val="ListParagraph"/>
        <w:jc w:val="both"/>
        <w:rPr>
          <w:rFonts w:ascii="Times New Roman" w:hAnsi="Times New Roman" w:cs="Times New Roman"/>
          <w:sz w:val="24"/>
          <w:szCs w:val="24"/>
        </w:rPr>
      </w:pPr>
    </w:p>
    <w:p w:rsidR="008D325E" w:rsidRDefault="009C730E" w:rsidP="008A1E1D">
      <w:pPr>
        <w:pStyle w:val="ListParagraph"/>
        <w:numPr>
          <w:ilvl w:val="0"/>
          <w:numId w:val="1"/>
        </w:numPr>
        <w:jc w:val="both"/>
        <w:rPr>
          <w:rFonts w:ascii="Times New Roman" w:hAnsi="Times New Roman" w:cs="Times New Roman"/>
          <w:b/>
          <w:sz w:val="24"/>
          <w:szCs w:val="24"/>
        </w:rPr>
      </w:pPr>
      <w:r w:rsidRPr="008A1E1D">
        <w:rPr>
          <w:rFonts w:ascii="Times New Roman" w:hAnsi="Times New Roman" w:cs="Times New Roman"/>
          <w:b/>
          <w:sz w:val="24"/>
          <w:szCs w:val="24"/>
        </w:rPr>
        <w:t>Scope of Work</w:t>
      </w:r>
      <w:r w:rsidR="008D325E">
        <w:rPr>
          <w:rFonts w:ascii="Times New Roman" w:hAnsi="Times New Roman" w:cs="Times New Roman"/>
          <w:b/>
          <w:sz w:val="24"/>
          <w:szCs w:val="24"/>
        </w:rPr>
        <w:t>:</w:t>
      </w:r>
    </w:p>
    <w:p w:rsidR="00B370FD" w:rsidRPr="008A1E1D" w:rsidRDefault="00B370FD" w:rsidP="008D325E">
      <w:pPr>
        <w:pStyle w:val="ListParagraph"/>
        <w:jc w:val="both"/>
        <w:rPr>
          <w:rFonts w:ascii="Times New Roman" w:hAnsi="Times New Roman" w:cs="Times New Roman"/>
          <w:b/>
          <w:sz w:val="24"/>
          <w:szCs w:val="24"/>
        </w:rPr>
      </w:pPr>
    </w:p>
    <w:p w:rsidR="009C730E" w:rsidRDefault="008D325E" w:rsidP="008D325E">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6</w:t>
      </w:r>
      <w:r w:rsidR="00B3046B" w:rsidRPr="008A1E1D">
        <w:rPr>
          <w:rFonts w:ascii="Times New Roman" w:hAnsi="Times New Roman" w:cs="Times New Roman"/>
          <w:b/>
          <w:sz w:val="24"/>
          <w:szCs w:val="24"/>
        </w:rPr>
        <w:t>a</w:t>
      </w:r>
      <w:r w:rsidR="00B3046B" w:rsidRPr="008A1E1D">
        <w:rPr>
          <w:rFonts w:ascii="Times New Roman" w:hAnsi="Times New Roman" w:cs="Times New Roman"/>
          <w:sz w:val="24"/>
          <w:szCs w:val="24"/>
        </w:rPr>
        <w:t xml:space="preserve">. </w:t>
      </w:r>
      <w:r w:rsidR="009C730E" w:rsidRPr="008D325E">
        <w:rPr>
          <w:rFonts w:ascii="Times New Roman" w:hAnsi="Times New Roman" w:cs="Times New Roman"/>
          <w:b/>
          <w:sz w:val="24"/>
          <w:szCs w:val="24"/>
        </w:rPr>
        <w:t>Geographical area</w:t>
      </w:r>
      <w:r w:rsidR="00B3046B" w:rsidRPr="008A1E1D">
        <w:rPr>
          <w:rFonts w:ascii="Times New Roman" w:hAnsi="Times New Roman" w:cs="Times New Roman"/>
          <w:sz w:val="24"/>
          <w:szCs w:val="24"/>
        </w:rPr>
        <w:t>: all provinces and territories in Pakistan</w:t>
      </w:r>
    </w:p>
    <w:p w:rsidR="008D325E" w:rsidRPr="008A1E1D" w:rsidRDefault="008D325E" w:rsidP="008D325E">
      <w:pPr>
        <w:pStyle w:val="ListParagraph"/>
        <w:ind w:left="0"/>
        <w:jc w:val="both"/>
        <w:rPr>
          <w:rFonts w:ascii="Times New Roman" w:hAnsi="Times New Roman" w:cs="Times New Roman"/>
          <w:sz w:val="24"/>
          <w:szCs w:val="24"/>
        </w:rPr>
      </w:pPr>
    </w:p>
    <w:p w:rsidR="009C730E" w:rsidRPr="008A1E1D" w:rsidRDefault="008D325E" w:rsidP="008D325E">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6</w:t>
      </w:r>
      <w:r w:rsidR="00B3046B" w:rsidRPr="008A1E1D">
        <w:rPr>
          <w:rFonts w:ascii="Times New Roman" w:hAnsi="Times New Roman" w:cs="Times New Roman"/>
          <w:b/>
          <w:sz w:val="24"/>
          <w:szCs w:val="24"/>
        </w:rPr>
        <w:t>b</w:t>
      </w:r>
      <w:r w:rsidR="00B3046B" w:rsidRPr="008A1E1D">
        <w:rPr>
          <w:rFonts w:ascii="Times New Roman" w:hAnsi="Times New Roman" w:cs="Times New Roman"/>
          <w:sz w:val="24"/>
          <w:szCs w:val="24"/>
        </w:rPr>
        <w:t xml:space="preserve">. </w:t>
      </w:r>
      <w:r w:rsidRPr="008D325E">
        <w:rPr>
          <w:rFonts w:ascii="Times New Roman" w:hAnsi="Times New Roman" w:cs="Times New Roman"/>
          <w:b/>
          <w:sz w:val="24"/>
          <w:szCs w:val="24"/>
        </w:rPr>
        <w:t>Human R</w:t>
      </w:r>
      <w:r w:rsidR="009C730E" w:rsidRPr="008D325E">
        <w:rPr>
          <w:rFonts w:ascii="Times New Roman" w:hAnsi="Times New Roman" w:cs="Times New Roman"/>
          <w:b/>
          <w:sz w:val="24"/>
          <w:szCs w:val="24"/>
        </w:rPr>
        <w:t>esources</w:t>
      </w:r>
      <w:r w:rsidR="009C730E" w:rsidRPr="008A1E1D">
        <w:rPr>
          <w:rFonts w:ascii="Times New Roman" w:hAnsi="Times New Roman" w:cs="Times New Roman"/>
          <w:sz w:val="24"/>
          <w:szCs w:val="24"/>
        </w:rPr>
        <w:t xml:space="preserve"> </w:t>
      </w:r>
    </w:p>
    <w:p w:rsidR="008D325E" w:rsidRPr="008D325E" w:rsidRDefault="008D325E" w:rsidP="008A1E1D">
      <w:pPr>
        <w:jc w:val="both"/>
        <w:rPr>
          <w:rFonts w:ascii="Times New Roman" w:hAnsi="Times New Roman" w:cs="Times New Roman"/>
          <w:b/>
          <w:sz w:val="24"/>
          <w:szCs w:val="24"/>
        </w:rPr>
      </w:pPr>
      <w:r>
        <w:rPr>
          <w:rFonts w:ascii="Times New Roman" w:hAnsi="Times New Roman" w:cs="Times New Roman"/>
          <w:b/>
          <w:sz w:val="24"/>
          <w:szCs w:val="24"/>
        </w:rPr>
        <w:t>Membership C</w:t>
      </w:r>
      <w:r w:rsidR="00B3046B" w:rsidRPr="008D325E">
        <w:rPr>
          <w:rFonts w:ascii="Times New Roman" w:hAnsi="Times New Roman" w:cs="Times New Roman"/>
          <w:b/>
          <w:sz w:val="24"/>
          <w:szCs w:val="24"/>
        </w:rPr>
        <w:t xml:space="preserve">riteria: </w:t>
      </w:r>
    </w:p>
    <w:p w:rsidR="00B3046B" w:rsidRPr="008A1E1D" w:rsidRDefault="008D325E" w:rsidP="008A1E1D">
      <w:pPr>
        <w:jc w:val="both"/>
        <w:rPr>
          <w:rFonts w:ascii="Times New Roman" w:hAnsi="Times New Roman" w:cs="Times New Roman"/>
          <w:sz w:val="24"/>
          <w:szCs w:val="24"/>
        </w:rPr>
      </w:pPr>
      <w:r>
        <w:rPr>
          <w:rFonts w:ascii="Times New Roman" w:hAnsi="Times New Roman" w:cs="Times New Roman"/>
          <w:sz w:val="24"/>
          <w:szCs w:val="24"/>
        </w:rPr>
        <w:t>T</w:t>
      </w:r>
      <w:r w:rsidR="00B3046B" w:rsidRPr="008A1E1D">
        <w:rPr>
          <w:rFonts w:ascii="Times New Roman" w:hAnsi="Times New Roman" w:cs="Times New Roman"/>
          <w:sz w:val="24"/>
          <w:szCs w:val="24"/>
        </w:rPr>
        <w:t xml:space="preserve">he membership must rely on a technical capacity assessment and on </w:t>
      </w:r>
      <w:r w:rsidR="00556A5D" w:rsidRPr="008A1E1D">
        <w:rPr>
          <w:rFonts w:ascii="Times New Roman" w:hAnsi="Times New Roman" w:cs="Times New Roman"/>
          <w:sz w:val="24"/>
          <w:szCs w:val="24"/>
        </w:rPr>
        <w:t xml:space="preserve">complying with </w:t>
      </w:r>
      <w:r w:rsidR="00B3046B" w:rsidRPr="008A1E1D">
        <w:rPr>
          <w:rFonts w:ascii="Times New Roman" w:hAnsi="Times New Roman" w:cs="Times New Roman"/>
          <w:sz w:val="24"/>
          <w:szCs w:val="24"/>
        </w:rPr>
        <w:t>ethical values inherent to NACGs</w:t>
      </w:r>
      <w:r w:rsidR="00B3046B" w:rsidRPr="008A1E1D">
        <w:rPr>
          <w:rStyle w:val="FootnoteReference"/>
          <w:rFonts w:ascii="Times New Roman" w:hAnsi="Times New Roman" w:cs="Times New Roman"/>
          <w:sz w:val="24"/>
          <w:szCs w:val="24"/>
        </w:rPr>
        <w:footnoteReference w:id="6"/>
      </w:r>
      <w:r w:rsidR="00E7159D" w:rsidRPr="008A1E1D">
        <w:rPr>
          <w:rFonts w:ascii="Times New Roman" w:hAnsi="Times New Roman" w:cs="Times New Roman"/>
          <w:sz w:val="24"/>
          <w:szCs w:val="24"/>
        </w:rPr>
        <w:t xml:space="preserve"> </w:t>
      </w:r>
      <w:r w:rsidR="00CC1757" w:rsidRPr="008A1E1D">
        <w:rPr>
          <w:rFonts w:ascii="Times New Roman" w:hAnsi="Times New Roman" w:cs="Times New Roman"/>
          <w:sz w:val="24"/>
          <w:szCs w:val="24"/>
        </w:rPr>
        <w:t xml:space="preserve">. </w:t>
      </w:r>
      <w:r w:rsidR="007357D5" w:rsidRPr="008A1E1D">
        <w:rPr>
          <w:rFonts w:ascii="Times New Roman" w:hAnsi="Times New Roman" w:cs="Times New Roman"/>
          <w:sz w:val="24"/>
          <w:szCs w:val="24"/>
        </w:rPr>
        <w:t xml:space="preserve">The membership is temporary for the first year and will be final after </w:t>
      </w:r>
      <w:proofErr w:type="gramStart"/>
      <w:r w:rsidR="007357D5" w:rsidRPr="008A1E1D">
        <w:rPr>
          <w:rFonts w:ascii="Times New Roman" w:hAnsi="Times New Roman" w:cs="Times New Roman"/>
          <w:sz w:val="24"/>
          <w:szCs w:val="24"/>
        </w:rPr>
        <w:t>one year</w:t>
      </w:r>
      <w:proofErr w:type="gramEnd"/>
      <w:r w:rsidR="007357D5" w:rsidRPr="008A1E1D">
        <w:rPr>
          <w:rFonts w:ascii="Times New Roman" w:hAnsi="Times New Roman" w:cs="Times New Roman"/>
          <w:sz w:val="24"/>
          <w:szCs w:val="24"/>
        </w:rPr>
        <w:t xml:space="preserve"> assessment, that will be conducted by NACG steering committee. </w:t>
      </w:r>
      <w:r w:rsidR="00CC1757" w:rsidRPr="008A1E1D">
        <w:rPr>
          <w:rFonts w:ascii="Times New Roman" w:hAnsi="Times New Roman" w:cs="Times New Roman"/>
          <w:sz w:val="24"/>
          <w:szCs w:val="24"/>
        </w:rPr>
        <w:t>There are</w:t>
      </w:r>
      <w:r w:rsidR="00E7159D" w:rsidRPr="008A1E1D">
        <w:rPr>
          <w:rFonts w:ascii="Times New Roman" w:hAnsi="Times New Roman" w:cs="Times New Roman"/>
          <w:sz w:val="24"/>
          <w:szCs w:val="24"/>
        </w:rPr>
        <w:t xml:space="preserve"> </w:t>
      </w:r>
      <w:r w:rsidR="00CC1757" w:rsidRPr="008A1E1D">
        <w:rPr>
          <w:rFonts w:ascii="Times New Roman" w:hAnsi="Times New Roman" w:cs="Times New Roman"/>
          <w:sz w:val="24"/>
          <w:szCs w:val="24"/>
        </w:rPr>
        <w:t>two</w:t>
      </w:r>
      <w:r w:rsidR="00E7159D" w:rsidRPr="008A1E1D">
        <w:rPr>
          <w:rFonts w:ascii="Times New Roman" w:hAnsi="Times New Roman" w:cs="Times New Roman"/>
          <w:sz w:val="24"/>
          <w:szCs w:val="24"/>
        </w:rPr>
        <w:t xml:space="preserve"> categories of membership</w:t>
      </w:r>
      <w:r w:rsidR="00CC1757" w:rsidRPr="008A1E1D">
        <w:rPr>
          <w:rFonts w:ascii="Times New Roman" w:hAnsi="Times New Roman" w:cs="Times New Roman"/>
          <w:sz w:val="24"/>
          <w:szCs w:val="24"/>
        </w:rPr>
        <w:t>:</w:t>
      </w:r>
    </w:p>
    <w:p w:rsidR="00E7159D" w:rsidRPr="008D325E" w:rsidRDefault="008D325E" w:rsidP="008D325E">
      <w:pPr>
        <w:ind w:firstLine="360"/>
        <w:jc w:val="both"/>
        <w:rPr>
          <w:rFonts w:ascii="Times New Roman" w:hAnsi="Times New Roman" w:cs="Times New Roman"/>
          <w:b/>
          <w:sz w:val="24"/>
          <w:szCs w:val="24"/>
        </w:rPr>
      </w:pPr>
      <w:r w:rsidRPr="008D325E">
        <w:rPr>
          <w:rFonts w:ascii="Times New Roman" w:hAnsi="Times New Roman" w:cs="Times New Roman"/>
          <w:b/>
          <w:sz w:val="24"/>
          <w:szCs w:val="24"/>
        </w:rPr>
        <w:lastRenderedPageBreak/>
        <w:t>Founder/Core M</w:t>
      </w:r>
      <w:r w:rsidR="00E7159D" w:rsidRPr="008D325E">
        <w:rPr>
          <w:rFonts w:ascii="Times New Roman" w:hAnsi="Times New Roman" w:cs="Times New Roman"/>
          <w:b/>
          <w:sz w:val="24"/>
          <w:szCs w:val="24"/>
        </w:rPr>
        <w:t>embers</w:t>
      </w:r>
    </w:p>
    <w:p w:rsidR="00ED7CC8" w:rsidRPr="008A1E1D" w:rsidRDefault="00ED7CC8"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Registered Civil Society entity</w:t>
      </w:r>
    </w:p>
    <w:p w:rsidR="00ED7CC8" w:rsidRPr="008A1E1D" w:rsidRDefault="00ED7CC8"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Minimum 5 years of specific experience on CSAE &amp; OS;</w:t>
      </w:r>
    </w:p>
    <w:p w:rsidR="00ED7CC8" w:rsidRPr="008A1E1D" w:rsidRDefault="00ED7CC8"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CSAE &amp; OS must be a key focus area of the member’s work;</w:t>
      </w:r>
    </w:p>
    <w:p w:rsidR="00ED7CC8" w:rsidRPr="008A1E1D" w:rsidRDefault="00ED7CC8"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Geographical area of work (the group must be inclusive and ensure that a maximum of areas in Pakistan are represented);</w:t>
      </w:r>
    </w:p>
    <w:p w:rsidR="00ED7CC8" w:rsidRPr="008A1E1D" w:rsidRDefault="00ED7CC8"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Capacity to provide Means of Verification to prove the effective work on CSAE &amp; OS during those 5 years;</w:t>
      </w:r>
    </w:p>
    <w:p w:rsidR="00ED7CC8" w:rsidRPr="008A1E1D" w:rsidRDefault="00ED7CC8"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Field of expertise to address CSAE (advocacy and lobbying, awareness raising, legal expertise, networking, capacity building, research/publication, tool development, service provision).</w:t>
      </w:r>
    </w:p>
    <w:p w:rsidR="00ED7CC8" w:rsidRPr="008A1E1D" w:rsidRDefault="00ED7CC8"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Three references required</w:t>
      </w:r>
    </w:p>
    <w:p w:rsidR="00DF662C" w:rsidRPr="008A1E1D" w:rsidRDefault="00DF662C"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 xml:space="preserve">Ethics: this thematic group applies a 0 tolerance for any form of violence against children and Gender Based violence and for any form of discrimination. The best interest of the child should always prevail in all actions, decisions made by the thematic group. Any member/organisation found perpetuating, </w:t>
      </w:r>
      <w:r w:rsidR="008D325E" w:rsidRPr="008A1E1D">
        <w:rPr>
          <w:rFonts w:ascii="Times New Roman" w:hAnsi="Times New Roman" w:cs="Times New Roman"/>
          <w:sz w:val="24"/>
          <w:szCs w:val="24"/>
        </w:rPr>
        <w:t>abetting</w:t>
      </w:r>
      <w:r w:rsidRPr="008A1E1D">
        <w:rPr>
          <w:rFonts w:ascii="Times New Roman" w:hAnsi="Times New Roman" w:cs="Times New Roman"/>
          <w:sz w:val="24"/>
          <w:szCs w:val="24"/>
        </w:rPr>
        <w:t xml:space="preserve"> or condoning such violence shall be removed from the thematic group with immediate effect.</w:t>
      </w:r>
    </w:p>
    <w:p w:rsidR="007357D5" w:rsidRDefault="007357D5"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Active participation, if it is demonstrated that no participation, no input was provided by the member organisation, then its membership in the technical committee will be automatically cancelled after a notification from the steering committee. The focal point of the ethnical committee will initiate the process with the steering committee after approval from the technical committee members.</w:t>
      </w:r>
    </w:p>
    <w:p w:rsidR="008D325E" w:rsidRPr="008A1E1D" w:rsidRDefault="008D325E" w:rsidP="008D325E">
      <w:pPr>
        <w:pStyle w:val="ListParagraph"/>
        <w:jc w:val="both"/>
        <w:rPr>
          <w:rFonts w:ascii="Times New Roman" w:hAnsi="Times New Roman" w:cs="Times New Roman"/>
          <w:sz w:val="24"/>
          <w:szCs w:val="24"/>
        </w:rPr>
      </w:pPr>
    </w:p>
    <w:p w:rsidR="00E7159D" w:rsidRPr="008D325E" w:rsidRDefault="008D325E" w:rsidP="008D325E">
      <w:pPr>
        <w:pStyle w:val="ListParagraph"/>
        <w:ind w:left="360"/>
        <w:jc w:val="both"/>
        <w:rPr>
          <w:rFonts w:ascii="Times New Roman" w:hAnsi="Times New Roman" w:cs="Times New Roman"/>
          <w:b/>
          <w:sz w:val="24"/>
          <w:szCs w:val="24"/>
        </w:rPr>
      </w:pPr>
      <w:r>
        <w:rPr>
          <w:rFonts w:ascii="Times New Roman" w:hAnsi="Times New Roman" w:cs="Times New Roman"/>
          <w:b/>
          <w:sz w:val="24"/>
          <w:szCs w:val="24"/>
        </w:rPr>
        <w:t>Associate M</w:t>
      </w:r>
      <w:r w:rsidR="00E7159D" w:rsidRPr="008D325E">
        <w:rPr>
          <w:rFonts w:ascii="Times New Roman" w:hAnsi="Times New Roman" w:cs="Times New Roman"/>
          <w:b/>
          <w:sz w:val="24"/>
          <w:szCs w:val="24"/>
        </w:rPr>
        <w:t>embers</w:t>
      </w:r>
    </w:p>
    <w:p w:rsidR="00ED7CC8" w:rsidRPr="008A1E1D" w:rsidRDefault="00ED7CC8"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Members who may not be CSOs</w:t>
      </w:r>
    </w:p>
    <w:p w:rsidR="00ED7CC8" w:rsidRPr="008A1E1D" w:rsidRDefault="00ED7CC8"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Minimum 2 years of a field which contributes to ending CSAE &amp; OS (even indirectly)</w:t>
      </w:r>
    </w:p>
    <w:p w:rsidR="00ED7CC8" w:rsidRPr="008A1E1D" w:rsidRDefault="00ED7CC8"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Geographical area of work (the group must be inclusive and ensure that a maximum of areas in Pakistan are represented);</w:t>
      </w:r>
    </w:p>
    <w:p w:rsidR="00ED7CC8" w:rsidRPr="008A1E1D" w:rsidRDefault="00ED7CC8"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 xml:space="preserve">Capacity to provide Means of Verification to prove the effective work that contributes to ending CSAE &amp; OS </w:t>
      </w:r>
    </w:p>
    <w:p w:rsidR="00ED7CC8" w:rsidRPr="008A1E1D" w:rsidRDefault="00ED7CC8"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Field of expertise (advocacy and lobbying, awareness raising, legal expertise, networking, capacity building, research/publication, tool development, service provision, policing, law making)</w:t>
      </w:r>
    </w:p>
    <w:p w:rsidR="00ED7CC8" w:rsidRPr="008A1E1D" w:rsidRDefault="00ED7CC8"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Two references required</w:t>
      </w:r>
    </w:p>
    <w:p w:rsidR="00DF662C" w:rsidRPr="008A1E1D" w:rsidRDefault="00DF662C" w:rsidP="008A1E1D">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 xml:space="preserve">Ethics: this thematic group applies a 0 tolerance for any form of violence against children and Gender Based violence and for any form of discrimination. The best interest of the child should always prevail in all actions, decisions made by the thematic group. Any member/organisation found perpetuating, </w:t>
      </w:r>
      <w:proofErr w:type="spellStart"/>
      <w:r w:rsidRPr="008A1E1D">
        <w:rPr>
          <w:rFonts w:ascii="Times New Roman" w:hAnsi="Times New Roman" w:cs="Times New Roman"/>
          <w:sz w:val="24"/>
          <w:szCs w:val="24"/>
        </w:rPr>
        <w:t>abeiting</w:t>
      </w:r>
      <w:proofErr w:type="spellEnd"/>
      <w:r w:rsidRPr="008A1E1D">
        <w:rPr>
          <w:rFonts w:ascii="Times New Roman" w:hAnsi="Times New Roman" w:cs="Times New Roman"/>
          <w:sz w:val="24"/>
          <w:szCs w:val="24"/>
        </w:rPr>
        <w:t xml:space="preserve"> or condoning such violence shall be removed from the thematic group with immediate effect.</w:t>
      </w:r>
    </w:p>
    <w:p w:rsidR="008D325E" w:rsidRDefault="00B310F2" w:rsidP="008D325E">
      <w:pPr>
        <w:ind w:firstLine="360"/>
        <w:jc w:val="both"/>
        <w:rPr>
          <w:rFonts w:ascii="Times New Roman" w:hAnsi="Times New Roman" w:cs="Times New Roman"/>
          <w:sz w:val="24"/>
          <w:szCs w:val="24"/>
        </w:rPr>
      </w:pPr>
      <w:r w:rsidRPr="008D325E">
        <w:rPr>
          <w:rFonts w:ascii="Times New Roman" w:hAnsi="Times New Roman" w:cs="Times New Roman"/>
          <w:b/>
          <w:sz w:val="24"/>
          <w:szCs w:val="24"/>
        </w:rPr>
        <w:t>Stakeholders to be targeted</w:t>
      </w:r>
      <w:r w:rsidR="00DF662C" w:rsidRPr="008D325E">
        <w:rPr>
          <w:rFonts w:ascii="Times New Roman" w:hAnsi="Times New Roman" w:cs="Times New Roman"/>
          <w:b/>
          <w:sz w:val="24"/>
          <w:szCs w:val="24"/>
        </w:rPr>
        <w:t>:</w:t>
      </w:r>
      <w:r w:rsidR="00DF662C" w:rsidRPr="008D325E">
        <w:rPr>
          <w:rFonts w:ascii="Times New Roman" w:hAnsi="Times New Roman" w:cs="Times New Roman"/>
          <w:sz w:val="24"/>
          <w:szCs w:val="24"/>
        </w:rPr>
        <w:t xml:space="preserve"> </w:t>
      </w:r>
    </w:p>
    <w:p w:rsidR="00B310F2" w:rsidRPr="008A1E1D" w:rsidRDefault="008D325E" w:rsidP="008D325E">
      <w:pPr>
        <w:ind w:left="360"/>
        <w:jc w:val="both"/>
        <w:rPr>
          <w:rFonts w:ascii="Times New Roman" w:hAnsi="Times New Roman" w:cs="Times New Roman"/>
          <w:sz w:val="24"/>
          <w:szCs w:val="24"/>
        </w:rPr>
      </w:pPr>
      <w:r>
        <w:rPr>
          <w:rFonts w:ascii="Times New Roman" w:hAnsi="Times New Roman" w:cs="Times New Roman"/>
          <w:sz w:val="24"/>
          <w:szCs w:val="24"/>
        </w:rPr>
        <w:lastRenderedPageBreak/>
        <w:t>L</w:t>
      </w:r>
      <w:r w:rsidR="00DF662C" w:rsidRPr="008A1E1D">
        <w:rPr>
          <w:rFonts w:ascii="Times New Roman" w:hAnsi="Times New Roman" w:cs="Times New Roman"/>
          <w:sz w:val="24"/>
          <w:szCs w:val="24"/>
        </w:rPr>
        <w:t>aw and policy makers, legal experts, relevant government departments, I/NGOs, CBOs, donors, media, children and youth, religious leaders.</w:t>
      </w:r>
    </w:p>
    <w:p w:rsidR="00B310F2" w:rsidRPr="008D325E" w:rsidRDefault="008D325E" w:rsidP="008A1E1D">
      <w:pPr>
        <w:jc w:val="both"/>
        <w:rPr>
          <w:rFonts w:ascii="Times New Roman" w:hAnsi="Times New Roman" w:cs="Times New Roman"/>
          <w:b/>
          <w:sz w:val="24"/>
          <w:szCs w:val="24"/>
        </w:rPr>
      </w:pPr>
      <w:r>
        <w:rPr>
          <w:rFonts w:ascii="Times New Roman" w:hAnsi="Times New Roman" w:cs="Times New Roman"/>
          <w:b/>
          <w:sz w:val="24"/>
          <w:szCs w:val="24"/>
        </w:rPr>
        <w:t>Governance Structure of the Thematic G</w:t>
      </w:r>
      <w:r w:rsidR="00B310F2" w:rsidRPr="008D325E">
        <w:rPr>
          <w:rFonts w:ascii="Times New Roman" w:hAnsi="Times New Roman" w:cs="Times New Roman"/>
          <w:b/>
          <w:sz w:val="24"/>
          <w:szCs w:val="24"/>
        </w:rPr>
        <w:t>roup</w:t>
      </w:r>
      <w:r w:rsidR="00DF662C" w:rsidRPr="008D325E">
        <w:rPr>
          <w:rFonts w:ascii="Times New Roman" w:hAnsi="Times New Roman" w:cs="Times New Roman"/>
          <w:b/>
          <w:sz w:val="24"/>
          <w:szCs w:val="24"/>
        </w:rPr>
        <w:t>:</w:t>
      </w:r>
    </w:p>
    <w:p w:rsidR="00DF662C" w:rsidRPr="008A1E1D" w:rsidRDefault="00DF662C" w:rsidP="008A1E1D">
      <w:pPr>
        <w:jc w:val="both"/>
        <w:rPr>
          <w:rFonts w:ascii="Times New Roman" w:hAnsi="Times New Roman" w:cs="Times New Roman"/>
          <w:sz w:val="24"/>
          <w:szCs w:val="24"/>
        </w:rPr>
      </w:pPr>
      <w:r w:rsidRPr="008A1E1D">
        <w:rPr>
          <w:rFonts w:ascii="Times New Roman" w:hAnsi="Times New Roman" w:cs="Times New Roman"/>
          <w:sz w:val="24"/>
          <w:szCs w:val="24"/>
        </w:rPr>
        <w:t xml:space="preserve">The focal point (FP) of this thematic group will </w:t>
      </w:r>
      <w:r w:rsidRPr="008A1E1D">
        <w:rPr>
          <w:rFonts w:ascii="Times New Roman" w:hAnsi="Times New Roman" w:cs="Times New Roman"/>
          <w:i/>
          <w:sz w:val="24"/>
          <w:szCs w:val="24"/>
        </w:rPr>
        <w:t>facilitate</w:t>
      </w:r>
      <w:r w:rsidRPr="008A1E1D">
        <w:rPr>
          <w:rFonts w:ascii="Times New Roman" w:hAnsi="Times New Roman" w:cs="Times New Roman"/>
          <w:sz w:val="24"/>
          <w:szCs w:val="24"/>
        </w:rPr>
        <w:t xml:space="preserve"> the liaison and coordination of activities within this group. The </w:t>
      </w:r>
      <w:proofErr w:type="gramStart"/>
      <w:r w:rsidRPr="008A1E1D">
        <w:rPr>
          <w:rFonts w:ascii="Times New Roman" w:hAnsi="Times New Roman" w:cs="Times New Roman"/>
          <w:sz w:val="24"/>
          <w:szCs w:val="24"/>
        </w:rPr>
        <w:t>decision making</w:t>
      </w:r>
      <w:proofErr w:type="gramEnd"/>
      <w:r w:rsidRPr="008A1E1D">
        <w:rPr>
          <w:rFonts w:ascii="Times New Roman" w:hAnsi="Times New Roman" w:cs="Times New Roman"/>
          <w:sz w:val="24"/>
          <w:szCs w:val="24"/>
        </w:rPr>
        <w:t xml:space="preserve"> process remains entirely participatory, on the basis of a majority approval within the thematic group, except when the focal point is sent to a specific event in which endorsements have to be made. To this effect, a prior consultation/discussion</w:t>
      </w:r>
      <w:r w:rsidR="004A7218" w:rsidRPr="008A1E1D">
        <w:rPr>
          <w:rFonts w:ascii="Times New Roman" w:hAnsi="Times New Roman" w:cs="Times New Roman"/>
          <w:sz w:val="24"/>
          <w:szCs w:val="24"/>
        </w:rPr>
        <w:t xml:space="preserve"> between the </w:t>
      </w:r>
      <w:r w:rsidRPr="008A1E1D">
        <w:rPr>
          <w:rFonts w:ascii="Times New Roman" w:hAnsi="Times New Roman" w:cs="Times New Roman"/>
          <w:sz w:val="24"/>
          <w:szCs w:val="24"/>
        </w:rPr>
        <w:t>F</w:t>
      </w:r>
      <w:r w:rsidR="004A7218" w:rsidRPr="008A1E1D">
        <w:rPr>
          <w:rFonts w:ascii="Times New Roman" w:hAnsi="Times New Roman" w:cs="Times New Roman"/>
          <w:sz w:val="24"/>
          <w:szCs w:val="24"/>
        </w:rPr>
        <w:t>P</w:t>
      </w:r>
      <w:r w:rsidRPr="008A1E1D">
        <w:rPr>
          <w:rFonts w:ascii="Times New Roman" w:hAnsi="Times New Roman" w:cs="Times New Roman"/>
          <w:sz w:val="24"/>
          <w:szCs w:val="24"/>
        </w:rPr>
        <w:t xml:space="preserve"> and the thematic group members will be required. </w:t>
      </w:r>
    </w:p>
    <w:p w:rsidR="00DF662C" w:rsidRPr="008A1E1D" w:rsidRDefault="00DF662C" w:rsidP="008A1E1D">
      <w:pPr>
        <w:jc w:val="both"/>
        <w:rPr>
          <w:rFonts w:ascii="Times New Roman" w:hAnsi="Times New Roman" w:cs="Times New Roman"/>
          <w:sz w:val="24"/>
          <w:szCs w:val="24"/>
        </w:rPr>
      </w:pPr>
      <w:r w:rsidRPr="008A1E1D">
        <w:rPr>
          <w:rFonts w:ascii="Times New Roman" w:hAnsi="Times New Roman" w:cs="Times New Roman"/>
          <w:sz w:val="24"/>
          <w:szCs w:val="24"/>
        </w:rPr>
        <w:t xml:space="preserve">The FP will share decisions taken by the thematic group with NACG Chairs, co-chairs and the secretariat who will then share it with the overall NACG members. </w:t>
      </w:r>
      <w:r w:rsidR="004A7218" w:rsidRPr="008A1E1D">
        <w:rPr>
          <w:rFonts w:ascii="Times New Roman" w:hAnsi="Times New Roman" w:cs="Times New Roman"/>
          <w:sz w:val="24"/>
          <w:szCs w:val="24"/>
        </w:rPr>
        <w:t>The FP has to abide by the decisions made by the thematic group members.</w:t>
      </w:r>
    </w:p>
    <w:p w:rsidR="004A7218" w:rsidRPr="008A1E1D" w:rsidRDefault="004A7218" w:rsidP="008A1E1D">
      <w:pPr>
        <w:jc w:val="both"/>
        <w:rPr>
          <w:rFonts w:ascii="Times New Roman" w:hAnsi="Times New Roman" w:cs="Times New Roman"/>
          <w:sz w:val="24"/>
          <w:szCs w:val="24"/>
        </w:rPr>
      </w:pPr>
      <w:r w:rsidRPr="008A1E1D">
        <w:rPr>
          <w:rFonts w:ascii="Times New Roman" w:hAnsi="Times New Roman" w:cs="Times New Roman"/>
          <w:sz w:val="24"/>
          <w:szCs w:val="24"/>
        </w:rPr>
        <w:t>Minutes will be taken by NACG secretariat.</w:t>
      </w:r>
    </w:p>
    <w:p w:rsidR="00B310F2" w:rsidRPr="008D325E" w:rsidRDefault="008D325E" w:rsidP="008A1E1D">
      <w:pPr>
        <w:jc w:val="both"/>
        <w:rPr>
          <w:rFonts w:ascii="Times New Roman" w:hAnsi="Times New Roman" w:cs="Times New Roman"/>
          <w:b/>
          <w:sz w:val="24"/>
          <w:szCs w:val="24"/>
        </w:rPr>
      </w:pPr>
      <w:r>
        <w:rPr>
          <w:rFonts w:ascii="Times New Roman" w:hAnsi="Times New Roman" w:cs="Times New Roman"/>
          <w:b/>
          <w:sz w:val="24"/>
          <w:szCs w:val="24"/>
        </w:rPr>
        <w:t>Selection P</w:t>
      </w:r>
      <w:r w:rsidR="00B310F2" w:rsidRPr="008D325E">
        <w:rPr>
          <w:rFonts w:ascii="Times New Roman" w:hAnsi="Times New Roman" w:cs="Times New Roman"/>
          <w:b/>
          <w:sz w:val="24"/>
          <w:szCs w:val="24"/>
        </w:rPr>
        <w:t>rocedure</w:t>
      </w:r>
      <w:r w:rsidR="004A7218" w:rsidRPr="008D325E">
        <w:rPr>
          <w:rFonts w:ascii="Times New Roman" w:hAnsi="Times New Roman" w:cs="Times New Roman"/>
          <w:b/>
          <w:sz w:val="24"/>
          <w:szCs w:val="24"/>
        </w:rPr>
        <w:t>:</w:t>
      </w:r>
    </w:p>
    <w:p w:rsidR="00ED7CC8" w:rsidRPr="00956385" w:rsidRDefault="004A7218" w:rsidP="00956385">
      <w:pPr>
        <w:jc w:val="both"/>
        <w:rPr>
          <w:rFonts w:ascii="Times New Roman" w:hAnsi="Times New Roman" w:cs="Times New Roman"/>
          <w:sz w:val="24"/>
          <w:szCs w:val="24"/>
        </w:rPr>
      </w:pPr>
      <w:r w:rsidRPr="008A1E1D">
        <w:rPr>
          <w:rFonts w:ascii="Times New Roman" w:hAnsi="Times New Roman" w:cs="Times New Roman"/>
          <w:sz w:val="24"/>
          <w:szCs w:val="24"/>
        </w:rPr>
        <w:t xml:space="preserve">The FP will be elected by the founding members of the thematic group for a period of three years. A call for nomination will be launched by NACG secretariat among founding members and those will elect the FP among the nominees. </w:t>
      </w:r>
    </w:p>
    <w:p w:rsidR="009C730E" w:rsidRPr="008D325E" w:rsidRDefault="00956385" w:rsidP="008D325E">
      <w:pPr>
        <w:jc w:val="both"/>
        <w:rPr>
          <w:rFonts w:ascii="Times New Roman" w:hAnsi="Times New Roman" w:cs="Times New Roman"/>
          <w:b/>
          <w:sz w:val="24"/>
          <w:szCs w:val="24"/>
        </w:rPr>
      </w:pPr>
      <w:r>
        <w:rPr>
          <w:rFonts w:ascii="Times New Roman" w:hAnsi="Times New Roman" w:cs="Times New Roman"/>
          <w:b/>
          <w:sz w:val="24"/>
          <w:szCs w:val="24"/>
        </w:rPr>
        <w:t>6</w:t>
      </w:r>
      <w:r w:rsidR="00B3046B" w:rsidRPr="008D325E">
        <w:rPr>
          <w:rFonts w:ascii="Times New Roman" w:hAnsi="Times New Roman" w:cs="Times New Roman"/>
          <w:b/>
          <w:sz w:val="24"/>
          <w:szCs w:val="24"/>
        </w:rPr>
        <w:t>c</w:t>
      </w:r>
      <w:r w:rsidR="00B3046B" w:rsidRPr="008D325E">
        <w:rPr>
          <w:rFonts w:ascii="Times New Roman" w:hAnsi="Times New Roman" w:cs="Times New Roman"/>
          <w:sz w:val="24"/>
          <w:szCs w:val="24"/>
        </w:rPr>
        <w:t xml:space="preserve">. </w:t>
      </w:r>
      <w:r w:rsidR="009C730E" w:rsidRPr="008D325E">
        <w:rPr>
          <w:rFonts w:ascii="Times New Roman" w:hAnsi="Times New Roman" w:cs="Times New Roman"/>
          <w:b/>
          <w:sz w:val="24"/>
          <w:szCs w:val="24"/>
        </w:rPr>
        <w:t>Roles and responsibilities</w:t>
      </w:r>
    </w:p>
    <w:p w:rsidR="00ED7CC8" w:rsidRPr="008D325E" w:rsidRDefault="002D74B8" w:rsidP="008D325E">
      <w:pPr>
        <w:ind w:firstLine="360"/>
        <w:jc w:val="both"/>
        <w:rPr>
          <w:rFonts w:ascii="Times New Roman" w:hAnsi="Times New Roman" w:cs="Times New Roman"/>
          <w:sz w:val="24"/>
          <w:szCs w:val="24"/>
        </w:rPr>
      </w:pPr>
      <w:r w:rsidRPr="008D325E">
        <w:rPr>
          <w:rFonts w:ascii="Times New Roman" w:hAnsi="Times New Roman" w:cs="Times New Roman"/>
          <w:b/>
          <w:sz w:val="24"/>
          <w:szCs w:val="24"/>
        </w:rPr>
        <w:t>Role of the focal point of the thematic group</w:t>
      </w:r>
      <w:r w:rsidR="00ED7CC8" w:rsidRPr="008D325E">
        <w:rPr>
          <w:rFonts w:ascii="Times New Roman" w:hAnsi="Times New Roman" w:cs="Times New Roman"/>
          <w:b/>
          <w:sz w:val="24"/>
          <w:szCs w:val="24"/>
        </w:rPr>
        <w:t>:</w:t>
      </w:r>
      <w:r w:rsidR="00ED7CC8" w:rsidRPr="008D325E">
        <w:rPr>
          <w:rFonts w:ascii="Times New Roman" w:hAnsi="Times New Roman" w:cs="Times New Roman"/>
          <w:sz w:val="24"/>
          <w:szCs w:val="24"/>
        </w:rPr>
        <w:t xml:space="preserve"> this focal point will</w:t>
      </w:r>
    </w:p>
    <w:p w:rsidR="00ED7CC8" w:rsidRPr="008A1E1D" w:rsidRDefault="00ED7CC8" w:rsidP="008A1E1D">
      <w:pPr>
        <w:pStyle w:val="ListParagraph"/>
        <w:numPr>
          <w:ilvl w:val="0"/>
          <w:numId w:val="5"/>
        </w:numPr>
        <w:jc w:val="both"/>
        <w:rPr>
          <w:rFonts w:ascii="Times New Roman" w:hAnsi="Times New Roman" w:cs="Times New Roman"/>
          <w:sz w:val="24"/>
          <w:szCs w:val="24"/>
        </w:rPr>
      </w:pPr>
      <w:r w:rsidRPr="008A1E1D">
        <w:rPr>
          <w:rFonts w:ascii="Times New Roman" w:hAnsi="Times New Roman" w:cs="Times New Roman"/>
          <w:sz w:val="24"/>
          <w:szCs w:val="24"/>
        </w:rPr>
        <w:t xml:space="preserve">represent NACG Pakistan </w:t>
      </w:r>
      <w:r w:rsidR="00F00993" w:rsidRPr="008A1E1D">
        <w:rPr>
          <w:rFonts w:ascii="Times New Roman" w:hAnsi="Times New Roman" w:cs="Times New Roman"/>
          <w:sz w:val="24"/>
          <w:szCs w:val="24"/>
        </w:rPr>
        <w:t xml:space="preserve">at a national or regional level </w:t>
      </w:r>
      <w:r w:rsidRPr="008A1E1D">
        <w:rPr>
          <w:rFonts w:ascii="Times New Roman" w:hAnsi="Times New Roman" w:cs="Times New Roman"/>
          <w:sz w:val="24"/>
          <w:szCs w:val="24"/>
        </w:rPr>
        <w:t>whenever a meeti</w:t>
      </w:r>
      <w:r w:rsidR="00F00993" w:rsidRPr="008A1E1D">
        <w:rPr>
          <w:rFonts w:ascii="Times New Roman" w:hAnsi="Times New Roman" w:cs="Times New Roman"/>
          <w:sz w:val="24"/>
          <w:szCs w:val="24"/>
        </w:rPr>
        <w:t>ng/event on the</w:t>
      </w:r>
      <w:r w:rsidRPr="008A1E1D">
        <w:rPr>
          <w:rFonts w:ascii="Times New Roman" w:hAnsi="Times New Roman" w:cs="Times New Roman"/>
          <w:sz w:val="24"/>
          <w:szCs w:val="24"/>
        </w:rPr>
        <w:t xml:space="preserve"> topic </w:t>
      </w:r>
      <w:r w:rsidR="00F00993" w:rsidRPr="008A1E1D">
        <w:rPr>
          <w:rFonts w:ascii="Times New Roman" w:hAnsi="Times New Roman" w:cs="Times New Roman"/>
          <w:sz w:val="24"/>
          <w:szCs w:val="24"/>
        </w:rPr>
        <w:t xml:space="preserve">of CSAE and OS </w:t>
      </w:r>
      <w:r w:rsidRPr="008A1E1D">
        <w:rPr>
          <w:rFonts w:ascii="Times New Roman" w:hAnsi="Times New Roman" w:cs="Times New Roman"/>
          <w:sz w:val="24"/>
          <w:szCs w:val="24"/>
        </w:rPr>
        <w:t>takes place</w:t>
      </w:r>
      <w:r w:rsidR="00F00993" w:rsidRPr="008A1E1D">
        <w:rPr>
          <w:rFonts w:ascii="Times New Roman" w:hAnsi="Times New Roman" w:cs="Times New Roman"/>
          <w:sz w:val="24"/>
          <w:szCs w:val="24"/>
        </w:rPr>
        <w:t xml:space="preserve"> and provide technical input whenever required by the event </w:t>
      </w:r>
      <w:proofErr w:type="spellStart"/>
      <w:r w:rsidR="00F00993" w:rsidRPr="008A1E1D">
        <w:rPr>
          <w:rFonts w:ascii="Times New Roman" w:hAnsi="Times New Roman" w:cs="Times New Roman"/>
          <w:sz w:val="24"/>
          <w:szCs w:val="24"/>
        </w:rPr>
        <w:t>organisers</w:t>
      </w:r>
      <w:proofErr w:type="spellEnd"/>
      <w:r w:rsidR="00F00993" w:rsidRPr="008A1E1D">
        <w:rPr>
          <w:rFonts w:ascii="Times New Roman" w:hAnsi="Times New Roman" w:cs="Times New Roman"/>
          <w:sz w:val="24"/>
          <w:szCs w:val="24"/>
        </w:rPr>
        <w:t>.</w:t>
      </w:r>
    </w:p>
    <w:p w:rsidR="00F00993" w:rsidRPr="008A1E1D" w:rsidRDefault="00F00993" w:rsidP="008A1E1D">
      <w:pPr>
        <w:pStyle w:val="ListParagraph"/>
        <w:numPr>
          <w:ilvl w:val="0"/>
          <w:numId w:val="5"/>
        </w:numPr>
        <w:jc w:val="both"/>
        <w:rPr>
          <w:rFonts w:ascii="Times New Roman" w:hAnsi="Times New Roman" w:cs="Times New Roman"/>
          <w:sz w:val="24"/>
          <w:szCs w:val="24"/>
        </w:rPr>
      </w:pPr>
      <w:r w:rsidRPr="008A1E1D">
        <w:rPr>
          <w:rFonts w:ascii="Times New Roman" w:hAnsi="Times New Roman" w:cs="Times New Roman"/>
          <w:sz w:val="24"/>
          <w:szCs w:val="24"/>
        </w:rPr>
        <w:t>facilitate coordination and exchanges between the thematic group members as well as NACG Chair, co-chairs and NACG secretariat to conduct activities and share information</w:t>
      </w:r>
    </w:p>
    <w:p w:rsidR="00F00993" w:rsidRPr="008A1E1D" w:rsidRDefault="00F00993" w:rsidP="008A1E1D">
      <w:pPr>
        <w:pStyle w:val="ListParagraph"/>
        <w:numPr>
          <w:ilvl w:val="0"/>
          <w:numId w:val="5"/>
        </w:numPr>
        <w:jc w:val="both"/>
        <w:rPr>
          <w:rFonts w:ascii="Times New Roman" w:hAnsi="Times New Roman" w:cs="Times New Roman"/>
          <w:sz w:val="24"/>
          <w:szCs w:val="24"/>
        </w:rPr>
      </w:pPr>
      <w:r w:rsidRPr="008A1E1D">
        <w:rPr>
          <w:rFonts w:ascii="Times New Roman" w:hAnsi="Times New Roman" w:cs="Times New Roman"/>
          <w:sz w:val="24"/>
          <w:szCs w:val="24"/>
        </w:rPr>
        <w:t>regularly share updates and knowledge with the thematic group members and with NACG secretariat that will later on be shared with the wider group pf NACG members</w:t>
      </w:r>
    </w:p>
    <w:p w:rsidR="00F00993" w:rsidRPr="008A1E1D" w:rsidRDefault="00F00993" w:rsidP="008A1E1D">
      <w:pPr>
        <w:pStyle w:val="ListParagraph"/>
        <w:numPr>
          <w:ilvl w:val="0"/>
          <w:numId w:val="5"/>
        </w:numPr>
        <w:jc w:val="both"/>
        <w:rPr>
          <w:rFonts w:ascii="Times New Roman" w:hAnsi="Times New Roman" w:cs="Times New Roman"/>
          <w:sz w:val="24"/>
          <w:szCs w:val="24"/>
        </w:rPr>
      </w:pPr>
      <w:r w:rsidRPr="008A1E1D">
        <w:rPr>
          <w:rFonts w:ascii="Times New Roman" w:hAnsi="Times New Roman" w:cs="Times New Roman"/>
          <w:sz w:val="24"/>
          <w:szCs w:val="24"/>
        </w:rPr>
        <w:t>consult with the thematic group members and provide technical input to law and policy makers accordingly on CSAE &amp; OS</w:t>
      </w:r>
    </w:p>
    <w:p w:rsidR="00B310F2" w:rsidRPr="008A1E1D" w:rsidRDefault="00B310F2" w:rsidP="008A1E1D">
      <w:pPr>
        <w:pStyle w:val="ListParagraph"/>
        <w:numPr>
          <w:ilvl w:val="0"/>
          <w:numId w:val="5"/>
        </w:numPr>
        <w:jc w:val="both"/>
        <w:rPr>
          <w:rFonts w:ascii="Times New Roman" w:hAnsi="Times New Roman" w:cs="Times New Roman"/>
          <w:sz w:val="24"/>
          <w:szCs w:val="24"/>
        </w:rPr>
      </w:pPr>
      <w:r w:rsidRPr="008A1E1D">
        <w:rPr>
          <w:rFonts w:ascii="Times New Roman" w:hAnsi="Times New Roman" w:cs="Times New Roman"/>
          <w:sz w:val="24"/>
          <w:szCs w:val="24"/>
        </w:rPr>
        <w:t>call meetings with the members of the thematic groups keeping the Chair, co-chairs and secretariat in the loop</w:t>
      </w:r>
    </w:p>
    <w:p w:rsidR="00F00993" w:rsidRPr="008A1E1D" w:rsidRDefault="00F00993" w:rsidP="008A1E1D">
      <w:pPr>
        <w:pStyle w:val="ListParagraph"/>
        <w:numPr>
          <w:ilvl w:val="0"/>
          <w:numId w:val="5"/>
        </w:numPr>
        <w:jc w:val="both"/>
        <w:rPr>
          <w:rFonts w:ascii="Times New Roman" w:hAnsi="Times New Roman" w:cs="Times New Roman"/>
          <w:sz w:val="24"/>
          <w:szCs w:val="24"/>
        </w:rPr>
      </w:pPr>
      <w:r w:rsidRPr="008A1E1D">
        <w:rPr>
          <w:rFonts w:ascii="Times New Roman" w:hAnsi="Times New Roman" w:cs="Times New Roman"/>
          <w:sz w:val="24"/>
          <w:szCs w:val="24"/>
        </w:rPr>
        <w:t>call on the steering committee to solve/mitigate any potential conflict or address any unethical behavior within the thematic group</w:t>
      </w:r>
    </w:p>
    <w:p w:rsidR="004A7218" w:rsidRPr="008A1E1D" w:rsidRDefault="004A7218" w:rsidP="008A1E1D">
      <w:pPr>
        <w:pStyle w:val="ListParagraph"/>
        <w:numPr>
          <w:ilvl w:val="0"/>
          <w:numId w:val="5"/>
        </w:numPr>
        <w:jc w:val="both"/>
        <w:rPr>
          <w:rFonts w:ascii="Times New Roman" w:hAnsi="Times New Roman" w:cs="Times New Roman"/>
          <w:sz w:val="24"/>
          <w:szCs w:val="24"/>
        </w:rPr>
      </w:pPr>
      <w:r w:rsidRPr="008A1E1D">
        <w:rPr>
          <w:rFonts w:ascii="Times New Roman" w:hAnsi="Times New Roman" w:cs="Times New Roman"/>
          <w:sz w:val="24"/>
          <w:szCs w:val="24"/>
        </w:rPr>
        <w:t>call on a technical advisor when specific expertise is requited to achieve the objectives of the thematic group.</w:t>
      </w:r>
    </w:p>
    <w:p w:rsidR="004A7218" w:rsidRPr="008A1E1D" w:rsidRDefault="004A7218" w:rsidP="008A1E1D">
      <w:pPr>
        <w:pStyle w:val="ListParagraph"/>
        <w:numPr>
          <w:ilvl w:val="0"/>
          <w:numId w:val="5"/>
        </w:numPr>
        <w:jc w:val="both"/>
        <w:rPr>
          <w:rFonts w:ascii="Times New Roman" w:hAnsi="Times New Roman" w:cs="Times New Roman"/>
          <w:sz w:val="24"/>
          <w:szCs w:val="24"/>
        </w:rPr>
      </w:pPr>
      <w:r w:rsidRPr="008A1E1D">
        <w:rPr>
          <w:rFonts w:ascii="Times New Roman" w:hAnsi="Times New Roman" w:cs="Times New Roman"/>
          <w:sz w:val="24"/>
          <w:szCs w:val="24"/>
        </w:rPr>
        <w:t>report to the Chair and co-chairs and all NACG members on a quarterly basis.</w:t>
      </w:r>
    </w:p>
    <w:p w:rsidR="00E252ED" w:rsidRPr="008A1E1D" w:rsidRDefault="00E252ED" w:rsidP="008A1E1D">
      <w:pPr>
        <w:pStyle w:val="ListParagraph"/>
        <w:numPr>
          <w:ilvl w:val="0"/>
          <w:numId w:val="5"/>
        </w:numPr>
        <w:jc w:val="both"/>
        <w:rPr>
          <w:rFonts w:ascii="Times New Roman" w:hAnsi="Times New Roman" w:cs="Times New Roman"/>
          <w:sz w:val="24"/>
          <w:szCs w:val="24"/>
        </w:rPr>
      </w:pPr>
      <w:r w:rsidRPr="008A1E1D">
        <w:rPr>
          <w:rFonts w:ascii="Times New Roman" w:hAnsi="Times New Roman" w:cs="Times New Roman"/>
          <w:sz w:val="24"/>
          <w:szCs w:val="24"/>
        </w:rPr>
        <w:t xml:space="preserve">Facilitate efforts to </w:t>
      </w:r>
      <w:proofErr w:type="spellStart"/>
      <w:r w:rsidRPr="008A1E1D">
        <w:rPr>
          <w:rFonts w:ascii="Times New Roman" w:hAnsi="Times New Roman" w:cs="Times New Roman"/>
          <w:sz w:val="24"/>
          <w:szCs w:val="24"/>
        </w:rPr>
        <w:t>mobilise</w:t>
      </w:r>
      <w:proofErr w:type="spellEnd"/>
      <w:r w:rsidRPr="008A1E1D">
        <w:rPr>
          <w:rFonts w:ascii="Times New Roman" w:hAnsi="Times New Roman" w:cs="Times New Roman"/>
          <w:sz w:val="24"/>
          <w:szCs w:val="24"/>
        </w:rPr>
        <w:t xml:space="preserve"> resources to support the activities of the thematic group</w:t>
      </w:r>
    </w:p>
    <w:p w:rsidR="00836442" w:rsidRPr="008A1E1D" w:rsidRDefault="00836442" w:rsidP="008A1E1D">
      <w:pPr>
        <w:pStyle w:val="ListParagraph"/>
        <w:ind w:left="1440"/>
        <w:jc w:val="both"/>
        <w:rPr>
          <w:rFonts w:ascii="Times New Roman" w:hAnsi="Times New Roman" w:cs="Times New Roman"/>
          <w:sz w:val="24"/>
          <w:szCs w:val="24"/>
        </w:rPr>
      </w:pPr>
    </w:p>
    <w:p w:rsidR="002D74B8" w:rsidRPr="008A1E1D" w:rsidRDefault="004A7218" w:rsidP="00956385">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E</w:t>
      </w:r>
      <w:r w:rsidR="00F00993" w:rsidRPr="008A1E1D">
        <w:rPr>
          <w:rFonts w:ascii="Times New Roman" w:hAnsi="Times New Roman" w:cs="Times New Roman"/>
          <w:sz w:val="24"/>
          <w:szCs w:val="24"/>
        </w:rPr>
        <w:t xml:space="preserve">ach member will contribute to </w:t>
      </w:r>
      <w:r w:rsidRPr="008A1E1D">
        <w:rPr>
          <w:rFonts w:ascii="Times New Roman" w:hAnsi="Times New Roman" w:cs="Times New Roman"/>
          <w:sz w:val="24"/>
          <w:szCs w:val="24"/>
        </w:rPr>
        <w:t>the thematic group activities, according to his/her field of expertise regarding CSAE &amp; OS.</w:t>
      </w:r>
    </w:p>
    <w:p w:rsidR="00836442" w:rsidRPr="008A1E1D" w:rsidRDefault="00836442" w:rsidP="008A1E1D">
      <w:pPr>
        <w:pStyle w:val="ListParagraph"/>
        <w:ind w:left="1080"/>
        <w:jc w:val="both"/>
        <w:rPr>
          <w:rFonts w:ascii="Times New Roman" w:hAnsi="Times New Roman" w:cs="Times New Roman"/>
          <w:sz w:val="24"/>
          <w:szCs w:val="24"/>
        </w:rPr>
      </w:pPr>
    </w:p>
    <w:p w:rsidR="009C730E" w:rsidRPr="008A1E1D" w:rsidRDefault="00956385" w:rsidP="00956385">
      <w:pPr>
        <w:pStyle w:val="ListParagraph"/>
        <w:ind w:left="1080" w:hanging="1080"/>
        <w:jc w:val="both"/>
        <w:rPr>
          <w:rFonts w:ascii="Times New Roman" w:hAnsi="Times New Roman" w:cs="Times New Roman"/>
          <w:b/>
          <w:sz w:val="24"/>
          <w:szCs w:val="24"/>
        </w:rPr>
      </w:pPr>
      <w:r>
        <w:rPr>
          <w:rFonts w:ascii="Times New Roman" w:hAnsi="Times New Roman" w:cs="Times New Roman"/>
          <w:b/>
          <w:sz w:val="24"/>
          <w:szCs w:val="24"/>
        </w:rPr>
        <w:t>6</w:t>
      </w:r>
      <w:r w:rsidR="00B3046B" w:rsidRPr="008A1E1D">
        <w:rPr>
          <w:rFonts w:ascii="Times New Roman" w:hAnsi="Times New Roman" w:cs="Times New Roman"/>
          <w:b/>
          <w:sz w:val="24"/>
          <w:szCs w:val="24"/>
        </w:rPr>
        <w:t>d.</w:t>
      </w:r>
      <w:r w:rsidR="00B3046B" w:rsidRPr="008A1E1D">
        <w:rPr>
          <w:rFonts w:ascii="Times New Roman" w:hAnsi="Times New Roman" w:cs="Times New Roman"/>
          <w:sz w:val="24"/>
          <w:szCs w:val="24"/>
        </w:rPr>
        <w:t xml:space="preserve"> </w:t>
      </w:r>
      <w:r w:rsidR="009C730E" w:rsidRPr="008A1E1D">
        <w:rPr>
          <w:rFonts w:ascii="Times New Roman" w:hAnsi="Times New Roman" w:cs="Times New Roman"/>
          <w:b/>
          <w:sz w:val="24"/>
          <w:szCs w:val="24"/>
        </w:rPr>
        <w:t>Field of acti</w:t>
      </w:r>
      <w:r w:rsidR="004A7218" w:rsidRPr="008A1E1D">
        <w:rPr>
          <w:rFonts w:ascii="Times New Roman" w:hAnsi="Times New Roman" w:cs="Times New Roman"/>
          <w:b/>
          <w:sz w:val="24"/>
          <w:szCs w:val="24"/>
        </w:rPr>
        <w:t>vities</w:t>
      </w:r>
      <w:r w:rsidR="002D74B8" w:rsidRPr="008A1E1D">
        <w:rPr>
          <w:rFonts w:ascii="Times New Roman" w:hAnsi="Times New Roman" w:cs="Times New Roman"/>
          <w:b/>
          <w:sz w:val="24"/>
          <w:szCs w:val="24"/>
        </w:rPr>
        <w:t>:</w:t>
      </w:r>
    </w:p>
    <w:p w:rsidR="002D74B8" w:rsidRPr="008A1E1D" w:rsidRDefault="002D74B8" w:rsidP="00956385">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Advocacy and lobbying</w:t>
      </w:r>
    </w:p>
    <w:p w:rsidR="002D74B8" w:rsidRPr="008A1E1D" w:rsidRDefault="002D74B8" w:rsidP="00956385">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Awareness</w:t>
      </w:r>
    </w:p>
    <w:p w:rsidR="002D74B8" w:rsidRPr="008A1E1D" w:rsidRDefault="002D74B8" w:rsidP="00956385">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Capacity Building</w:t>
      </w:r>
    </w:p>
    <w:p w:rsidR="002D74B8" w:rsidRPr="008A1E1D" w:rsidRDefault="002D74B8" w:rsidP="00956385">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Networking</w:t>
      </w:r>
    </w:p>
    <w:p w:rsidR="002D74B8" w:rsidRPr="008A1E1D" w:rsidRDefault="002D74B8" w:rsidP="00956385">
      <w:pPr>
        <w:pStyle w:val="ListParagraph"/>
        <w:numPr>
          <w:ilvl w:val="0"/>
          <w:numId w:val="4"/>
        </w:numPr>
        <w:jc w:val="both"/>
        <w:rPr>
          <w:rFonts w:ascii="Times New Roman" w:hAnsi="Times New Roman" w:cs="Times New Roman"/>
          <w:sz w:val="24"/>
          <w:szCs w:val="24"/>
        </w:rPr>
      </w:pPr>
      <w:r w:rsidRPr="008A1E1D">
        <w:rPr>
          <w:rFonts w:ascii="Times New Roman" w:hAnsi="Times New Roman" w:cs="Times New Roman"/>
          <w:sz w:val="24"/>
          <w:szCs w:val="24"/>
        </w:rPr>
        <w:t>Research</w:t>
      </w:r>
    </w:p>
    <w:p w:rsidR="002D74B8" w:rsidRPr="008A1E1D" w:rsidRDefault="002D74B8" w:rsidP="008A1E1D">
      <w:pPr>
        <w:pStyle w:val="ListParagraph"/>
        <w:jc w:val="both"/>
        <w:rPr>
          <w:rFonts w:ascii="Times New Roman" w:hAnsi="Times New Roman" w:cs="Times New Roman"/>
          <w:sz w:val="24"/>
          <w:szCs w:val="24"/>
        </w:rPr>
      </w:pPr>
    </w:p>
    <w:p w:rsidR="00D841DA" w:rsidRPr="008A1E1D" w:rsidRDefault="00B3046B" w:rsidP="008A1E1D">
      <w:pPr>
        <w:pStyle w:val="ListParagraph"/>
        <w:numPr>
          <w:ilvl w:val="0"/>
          <w:numId w:val="1"/>
        </w:numPr>
        <w:jc w:val="both"/>
        <w:rPr>
          <w:rFonts w:ascii="Times New Roman" w:hAnsi="Times New Roman" w:cs="Times New Roman"/>
          <w:sz w:val="24"/>
          <w:szCs w:val="24"/>
        </w:rPr>
      </w:pPr>
      <w:r w:rsidRPr="008A1E1D">
        <w:rPr>
          <w:rFonts w:ascii="Times New Roman" w:hAnsi="Times New Roman" w:cs="Times New Roman"/>
          <w:b/>
          <w:sz w:val="24"/>
          <w:szCs w:val="24"/>
        </w:rPr>
        <w:t>Ethics</w:t>
      </w:r>
      <w:r w:rsidR="00D841DA" w:rsidRPr="008A1E1D">
        <w:rPr>
          <w:rFonts w:ascii="Times New Roman" w:hAnsi="Times New Roman" w:cs="Times New Roman"/>
          <w:b/>
          <w:sz w:val="24"/>
          <w:szCs w:val="24"/>
        </w:rPr>
        <w:t xml:space="preserve">: </w:t>
      </w:r>
      <w:r w:rsidR="00956385">
        <w:rPr>
          <w:rFonts w:ascii="Times New Roman" w:hAnsi="Times New Roman" w:cs="Times New Roman"/>
          <w:sz w:val="24"/>
          <w:szCs w:val="24"/>
        </w:rPr>
        <w:t>Zero</w:t>
      </w:r>
      <w:r w:rsidR="00D841DA" w:rsidRPr="008A1E1D">
        <w:rPr>
          <w:rFonts w:ascii="Times New Roman" w:hAnsi="Times New Roman" w:cs="Times New Roman"/>
          <w:sz w:val="24"/>
          <w:szCs w:val="24"/>
        </w:rPr>
        <w:t xml:space="preserve"> tolerance for any forms of VAWG (including sexual harassment) or VAC and any form of discrimination or terrorist or illegal activity. Otherwise, the code of ethics inherent to NACG will apply to this thematic group.</w:t>
      </w:r>
    </w:p>
    <w:p w:rsidR="00B3046B" w:rsidRPr="008A1E1D" w:rsidRDefault="00B3046B" w:rsidP="008A1E1D">
      <w:pPr>
        <w:pStyle w:val="ListParagraph"/>
        <w:jc w:val="both"/>
        <w:rPr>
          <w:rFonts w:ascii="Times New Roman" w:hAnsi="Times New Roman" w:cs="Times New Roman"/>
          <w:sz w:val="24"/>
          <w:szCs w:val="24"/>
        </w:rPr>
      </w:pPr>
    </w:p>
    <w:p w:rsidR="00E252ED" w:rsidRPr="008A1E1D" w:rsidRDefault="00D22CA0" w:rsidP="008A1E1D">
      <w:pPr>
        <w:pStyle w:val="ListParagraph"/>
        <w:numPr>
          <w:ilvl w:val="0"/>
          <w:numId w:val="1"/>
        </w:numPr>
        <w:jc w:val="both"/>
        <w:rPr>
          <w:rFonts w:ascii="Times New Roman" w:hAnsi="Times New Roman" w:cs="Times New Roman"/>
          <w:sz w:val="24"/>
          <w:szCs w:val="24"/>
        </w:rPr>
      </w:pPr>
      <w:r w:rsidRPr="008A1E1D">
        <w:rPr>
          <w:rFonts w:ascii="Times New Roman" w:hAnsi="Times New Roman" w:cs="Times New Roman"/>
          <w:b/>
          <w:sz w:val="24"/>
          <w:szCs w:val="24"/>
          <w:shd w:val="clear" w:color="auto" w:fill="FFFFFF"/>
        </w:rPr>
        <w:t>Meeting method and frequency</w:t>
      </w:r>
      <w:r w:rsidR="00D841DA" w:rsidRPr="008A1E1D">
        <w:rPr>
          <w:rFonts w:ascii="Times New Roman" w:hAnsi="Times New Roman" w:cs="Times New Roman"/>
          <w:sz w:val="24"/>
          <w:szCs w:val="24"/>
          <w:shd w:val="clear" w:color="auto" w:fill="FFFFFF"/>
        </w:rPr>
        <w:t xml:space="preserve">: </w:t>
      </w:r>
      <w:r w:rsidR="00E252ED" w:rsidRPr="008A1E1D">
        <w:rPr>
          <w:rFonts w:ascii="Times New Roman" w:hAnsi="Times New Roman" w:cs="Times New Roman"/>
          <w:sz w:val="24"/>
          <w:szCs w:val="24"/>
          <w:shd w:val="clear" w:color="auto" w:fill="FFFFFF"/>
        </w:rPr>
        <w:t xml:space="preserve">meetings will be called to physically meet on a quarterly basis, however, in case of insufficient resources available new technologies will be used such as but not limited to what’s app, skype, Gmail online messenger, </w:t>
      </w:r>
      <w:proofErr w:type="spellStart"/>
      <w:r w:rsidR="00E252ED" w:rsidRPr="008A1E1D">
        <w:rPr>
          <w:rFonts w:ascii="Times New Roman" w:hAnsi="Times New Roman" w:cs="Times New Roman"/>
          <w:sz w:val="24"/>
          <w:szCs w:val="24"/>
          <w:shd w:val="clear" w:color="auto" w:fill="FFFFFF"/>
        </w:rPr>
        <w:t>etc</w:t>
      </w:r>
      <w:proofErr w:type="spellEnd"/>
      <w:r w:rsidR="00E252ED" w:rsidRPr="008A1E1D">
        <w:rPr>
          <w:rFonts w:ascii="Times New Roman" w:hAnsi="Times New Roman" w:cs="Times New Roman"/>
          <w:sz w:val="24"/>
          <w:szCs w:val="24"/>
          <w:shd w:val="clear" w:color="auto" w:fill="FFFFFF"/>
        </w:rPr>
        <w:t>…</w:t>
      </w:r>
    </w:p>
    <w:p w:rsidR="00E252ED" w:rsidRPr="008A1E1D" w:rsidRDefault="00E252ED" w:rsidP="008A1E1D">
      <w:pPr>
        <w:pStyle w:val="ListParagraph"/>
        <w:jc w:val="both"/>
        <w:rPr>
          <w:rFonts w:ascii="Times New Roman" w:hAnsi="Times New Roman" w:cs="Times New Roman"/>
          <w:sz w:val="24"/>
          <w:szCs w:val="24"/>
          <w:shd w:val="clear" w:color="auto" w:fill="FFFFFF"/>
        </w:rPr>
      </w:pPr>
    </w:p>
    <w:p w:rsidR="00E252ED" w:rsidRPr="008A1E1D" w:rsidRDefault="00D22CA0" w:rsidP="008A1E1D">
      <w:pPr>
        <w:pStyle w:val="ListParagraph"/>
        <w:numPr>
          <w:ilvl w:val="0"/>
          <w:numId w:val="1"/>
        </w:numPr>
        <w:jc w:val="both"/>
        <w:rPr>
          <w:rFonts w:ascii="Times New Roman" w:hAnsi="Times New Roman" w:cs="Times New Roman"/>
          <w:sz w:val="24"/>
          <w:szCs w:val="24"/>
        </w:rPr>
      </w:pPr>
      <w:r w:rsidRPr="008A1E1D">
        <w:rPr>
          <w:rFonts w:ascii="Times New Roman" w:hAnsi="Times New Roman" w:cs="Times New Roman"/>
          <w:b/>
          <w:sz w:val="24"/>
          <w:szCs w:val="24"/>
          <w:shd w:val="clear" w:color="auto" w:fill="FFFFFF"/>
        </w:rPr>
        <w:t>Decision making process</w:t>
      </w:r>
      <w:r w:rsidR="00E252ED" w:rsidRPr="008A1E1D">
        <w:rPr>
          <w:rFonts w:ascii="Times New Roman" w:hAnsi="Times New Roman" w:cs="Times New Roman"/>
          <w:b/>
          <w:sz w:val="24"/>
          <w:szCs w:val="24"/>
          <w:shd w:val="clear" w:color="auto" w:fill="FFFFFF"/>
        </w:rPr>
        <w:t xml:space="preserve">: </w:t>
      </w:r>
      <w:r w:rsidR="00E252ED" w:rsidRPr="008A1E1D">
        <w:rPr>
          <w:rFonts w:ascii="Times New Roman" w:hAnsi="Times New Roman" w:cs="Times New Roman"/>
          <w:sz w:val="24"/>
          <w:szCs w:val="24"/>
          <w:shd w:val="clear" w:color="auto" w:fill="FFFFFF"/>
        </w:rPr>
        <w:t>the process is participatory as mentioned above, decisions will be made</w:t>
      </w:r>
      <w:r w:rsidR="00E252ED" w:rsidRPr="008A1E1D">
        <w:rPr>
          <w:rFonts w:ascii="Times New Roman" w:hAnsi="Times New Roman" w:cs="Times New Roman"/>
          <w:color w:val="FF0000"/>
          <w:sz w:val="24"/>
          <w:szCs w:val="24"/>
          <w:shd w:val="clear" w:color="auto" w:fill="FFFFFF"/>
        </w:rPr>
        <w:t xml:space="preserve"> </w:t>
      </w:r>
      <w:r w:rsidR="00E252ED" w:rsidRPr="008A1E1D">
        <w:rPr>
          <w:rFonts w:ascii="Times New Roman" w:hAnsi="Times New Roman" w:cs="Times New Roman"/>
          <w:sz w:val="24"/>
          <w:szCs w:val="24"/>
        </w:rPr>
        <w:t>on the basis of a majority approval within the thematic group, except when the focal point is sent to a specific event in which endorsements have to be made. To this effect, a prior consultation/discussion between the FP and the thematic group members will be required. Decisions will then be shared with the NACG secretariat, Chair, co-chairs and members.</w:t>
      </w:r>
    </w:p>
    <w:p w:rsidR="00E252ED" w:rsidRPr="008A1E1D" w:rsidRDefault="00E252ED" w:rsidP="008A1E1D">
      <w:pPr>
        <w:pStyle w:val="ListParagraph"/>
        <w:jc w:val="both"/>
        <w:rPr>
          <w:rFonts w:ascii="Times New Roman" w:hAnsi="Times New Roman" w:cs="Times New Roman"/>
          <w:sz w:val="24"/>
          <w:szCs w:val="24"/>
        </w:rPr>
      </w:pPr>
    </w:p>
    <w:p w:rsidR="00E252ED" w:rsidRPr="008A1E1D" w:rsidRDefault="00D22CA0" w:rsidP="008A1E1D">
      <w:pPr>
        <w:pStyle w:val="ListParagraph"/>
        <w:numPr>
          <w:ilvl w:val="0"/>
          <w:numId w:val="1"/>
        </w:numPr>
        <w:jc w:val="both"/>
        <w:rPr>
          <w:rFonts w:ascii="Times New Roman" w:hAnsi="Times New Roman" w:cs="Times New Roman"/>
          <w:b/>
          <w:sz w:val="24"/>
          <w:szCs w:val="24"/>
        </w:rPr>
      </w:pPr>
      <w:r w:rsidRPr="008A1E1D">
        <w:rPr>
          <w:rFonts w:ascii="Times New Roman" w:hAnsi="Times New Roman" w:cs="Times New Roman"/>
          <w:b/>
          <w:sz w:val="24"/>
          <w:szCs w:val="24"/>
          <w:shd w:val="clear" w:color="auto" w:fill="FFFFFF"/>
        </w:rPr>
        <w:t>Reporting process</w:t>
      </w:r>
      <w:r w:rsidR="00E252ED" w:rsidRPr="008A1E1D">
        <w:rPr>
          <w:rFonts w:ascii="Times New Roman" w:hAnsi="Times New Roman" w:cs="Times New Roman"/>
          <w:b/>
          <w:sz w:val="24"/>
          <w:szCs w:val="24"/>
          <w:shd w:val="clear" w:color="auto" w:fill="FFFFFF"/>
        </w:rPr>
        <w:t xml:space="preserve">: </w:t>
      </w:r>
      <w:r w:rsidR="00E252ED" w:rsidRPr="008A1E1D">
        <w:rPr>
          <w:rFonts w:ascii="Times New Roman" w:hAnsi="Times New Roman" w:cs="Times New Roman"/>
          <w:sz w:val="24"/>
          <w:szCs w:val="24"/>
          <w:shd w:val="clear" w:color="auto" w:fill="FFFFFF"/>
        </w:rPr>
        <w:t xml:space="preserve">updates will be shared with members of the thematic group after each event and </w:t>
      </w:r>
      <w:r w:rsidR="000D73EE" w:rsidRPr="008A1E1D">
        <w:rPr>
          <w:rFonts w:ascii="Times New Roman" w:hAnsi="Times New Roman" w:cs="Times New Roman"/>
          <w:sz w:val="24"/>
          <w:szCs w:val="24"/>
          <w:shd w:val="clear" w:color="auto" w:fill="FFFFFF"/>
        </w:rPr>
        <w:t>reports will be shared on a quarterly basis.</w:t>
      </w:r>
    </w:p>
    <w:p w:rsidR="00D22CA0" w:rsidRPr="008A1E1D" w:rsidRDefault="00D22CA0" w:rsidP="008A1E1D">
      <w:pPr>
        <w:pStyle w:val="ListParagraph"/>
        <w:jc w:val="both"/>
        <w:rPr>
          <w:rFonts w:ascii="Times New Roman" w:hAnsi="Times New Roman" w:cs="Times New Roman"/>
          <w:b/>
          <w:sz w:val="24"/>
          <w:szCs w:val="24"/>
        </w:rPr>
      </w:pPr>
    </w:p>
    <w:p w:rsidR="00D22CA0" w:rsidRPr="008A1E1D" w:rsidRDefault="00D22CA0" w:rsidP="008A1E1D">
      <w:pPr>
        <w:pStyle w:val="ListParagraph"/>
        <w:numPr>
          <w:ilvl w:val="0"/>
          <w:numId w:val="1"/>
        </w:numPr>
        <w:jc w:val="both"/>
        <w:rPr>
          <w:rFonts w:ascii="Times New Roman" w:hAnsi="Times New Roman" w:cs="Times New Roman"/>
          <w:b/>
          <w:sz w:val="24"/>
          <w:szCs w:val="24"/>
        </w:rPr>
      </w:pPr>
      <w:r w:rsidRPr="008A1E1D">
        <w:rPr>
          <w:rFonts w:ascii="Times New Roman" w:hAnsi="Times New Roman" w:cs="Times New Roman"/>
          <w:b/>
          <w:sz w:val="24"/>
          <w:szCs w:val="24"/>
        </w:rPr>
        <w:t>Conflict resolution mechanism</w:t>
      </w:r>
      <w:r w:rsidR="000D73EE" w:rsidRPr="008A1E1D">
        <w:rPr>
          <w:rFonts w:ascii="Times New Roman" w:hAnsi="Times New Roman" w:cs="Times New Roman"/>
          <w:sz w:val="24"/>
          <w:szCs w:val="24"/>
        </w:rPr>
        <w:t>; whenever a conflict arises then the aggrieved party may contact the steering committee who will be in charge of organizing a conflict resolution committee to address and solve the problem. The steering committee will operate as per NACG principles and policies in Pakistan.</w:t>
      </w:r>
    </w:p>
    <w:p w:rsidR="00B370FD" w:rsidRDefault="00B370FD" w:rsidP="00B370FD"/>
    <w:p w:rsidR="00B370FD" w:rsidRDefault="00B370FD"/>
    <w:sectPr w:rsidR="00B370FD" w:rsidSect="006C5D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731" w:rsidRDefault="00CF1731" w:rsidP="00B3046B">
      <w:pPr>
        <w:spacing w:after="0" w:line="240" w:lineRule="auto"/>
      </w:pPr>
      <w:r>
        <w:separator/>
      </w:r>
    </w:p>
  </w:endnote>
  <w:endnote w:type="continuationSeparator" w:id="0">
    <w:p w:rsidR="00CF1731" w:rsidRDefault="00CF1731" w:rsidP="00B3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731" w:rsidRDefault="00CF1731" w:rsidP="00B3046B">
      <w:pPr>
        <w:spacing w:after="0" w:line="240" w:lineRule="auto"/>
      </w:pPr>
      <w:r>
        <w:separator/>
      </w:r>
    </w:p>
  </w:footnote>
  <w:footnote w:type="continuationSeparator" w:id="0">
    <w:p w:rsidR="00CF1731" w:rsidRDefault="00CF1731" w:rsidP="00B3046B">
      <w:pPr>
        <w:spacing w:after="0" w:line="240" w:lineRule="auto"/>
      </w:pPr>
      <w:r>
        <w:continuationSeparator/>
      </w:r>
    </w:p>
  </w:footnote>
  <w:footnote w:id="1">
    <w:p w:rsidR="00806706" w:rsidRDefault="00806706">
      <w:pPr>
        <w:pStyle w:val="FootnoteText"/>
      </w:pPr>
      <w:r>
        <w:rPr>
          <w:rStyle w:val="FootnoteReference"/>
        </w:rPr>
        <w:footnoteRef/>
      </w:r>
      <w:r>
        <w:t xml:space="preserve"> </w:t>
      </w:r>
      <w:r w:rsidRPr="00806706">
        <w:t>http://www.childrightscampaign.org/what-is-the-crc/participating-countries</w:t>
      </w:r>
    </w:p>
  </w:footnote>
  <w:footnote w:id="2">
    <w:p w:rsidR="004B715A" w:rsidRDefault="004B715A">
      <w:pPr>
        <w:pStyle w:val="FootnoteText"/>
      </w:pPr>
      <w:r>
        <w:rPr>
          <w:rStyle w:val="FootnoteReference"/>
        </w:rPr>
        <w:footnoteRef/>
      </w:r>
      <w:r>
        <w:t xml:space="preserve"> Sustainable Development Goals</w:t>
      </w:r>
    </w:p>
  </w:footnote>
  <w:footnote w:id="3">
    <w:p w:rsidR="00C24EF7" w:rsidRDefault="00C24EF7">
      <w:pPr>
        <w:pStyle w:val="FootnoteText"/>
      </w:pPr>
      <w:r>
        <w:rPr>
          <w:rStyle w:val="FootnoteReference"/>
        </w:rPr>
        <w:footnoteRef/>
      </w:r>
      <w:r>
        <w:t xml:space="preserve"> </w:t>
      </w:r>
      <w:r w:rsidRPr="00C24EF7">
        <w:t>https://data.unicef.org/resources/a-familiar-face/</w:t>
      </w:r>
    </w:p>
  </w:footnote>
  <w:footnote w:id="4">
    <w:p w:rsidR="002B2664" w:rsidRDefault="002B2664">
      <w:pPr>
        <w:pStyle w:val="FootnoteText"/>
      </w:pPr>
      <w:r>
        <w:rPr>
          <w:rStyle w:val="FootnoteReference"/>
        </w:rPr>
        <w:footnoteRef/>
      </w:r>
      <w:r>
        <w:t xml:space="preserve"> </w:t>
      </w:r>
      <w:r w:rsidRPr="002B2664">
        <w:t>http://www.ecpat.org/wp-content/uploads/2016/04/CSEC_Overview_SouthAsia.pdf</w:t>
      </w:r>
    </w:p>
  </w:footnote>
  <w:footnote w:id="5">
    <w:p w:rsidR="005A58C9" w:rsidRDefault="005A58C9">
      <w:pPr>
        <w:pStyle w:val="FootnoteText"/>
      </w:pPr>
      <w:r>
        <w:rPr>
          <w:rStyle w:val="FootnoteReference"/>
        </w:rPr>
        <w:footnoteRef/>
      </w:r>
      <w:r>
        <w:t xml:space="preserve"> </w:t>
      </w:r>
      <w:r w:rsidRPr="005A58C9">
        <w:t>http://sahil.org/cruel-numbers/</w:t>
      </w:r>
    </w:p>
  </w:footnote>
  <w:footnote w:id="6">
    <w:p w:rsidR="00B3046B" w:rsidRDefault="00B3046B">
      <w:pPr>
        <w:pStyle w:val="FootnoteText"/>
      </w:pPr>
      <w:r>
        <w:rPr>
          <w:rStyle w:val="FootnoteReference"/>
        </w:rPr>
        <w:footnoteRef/>
      </w:r>
      <w:r>
        <w:t xml:space="preserve"> Those will be further described in the TORs chapter titled “ethics”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18F3"/>
    <w:multiLevelType w:val="hybridMultilevel"/>
    <w:tmpl w:val="CD84E6FE"/>
    <w:lvl w:ilvl="0" w:tplc="779AEC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0E08"/>
    <w:multiLevelType w:val="hybridMultilevel"/>
    <w:tmpl w:val="F0129B16"/>
    <w:lvl w:ilvl="0" w:tplc="030661F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B870F0"/>
    <w:multiLevelType w:val="hybridMultilevel"/>
    <w:tmpl w:val="6A244CFA"/>
    <w:lvl w:ilvl="0" w:tplc="66B0E1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707826"/>
    <w:multiLevelType w:val="hybridMultilevel"/>
    <w:tmpl w:val="C444FB88"/>
    <w:lvl w:ilvl="0" w:tplc="EB108BA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9402F3B"/>
    <w:multiLevelType w:val="hybridMultilevel"/>
    <w:tmpl w:val="C2F60D1A"/>
    <w:lvl w:ilvl="0" w:tplc="679AE07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A84FE5"/>
    <w:multiLevelType w:val="multilevel"/>
    <w:tmpl w:val="8DF0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A57E3"/>
    <w:multiLevelType w:val="multilevel"/>
    <w:tmpl w:val="DCEA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1C005A"/>
    <w:multiLevelType w:val="hybridMultilevel"/>
    <w:tmpl w:val="422AA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616061"/>
    <w:multiLevelType w:val="hybridMultilevel"/>
    <w:tmpl w:val="DBE0A8A2"/>
    <w:lvl w:ilvl="0" w:tplc="07CEEB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D6032"/>
    <w:multiLevelType w:val="hybridMultilevel"/>
    <w:tmpl w:val="620E2204"/>
    <w:lvl w:ilvl="0" w:tplc="4148BA4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C36CB"/>
    <w:multiLevelType w:val="hybridMultilevel"/>
    <w:tmpl w:val="4FBE7A80"/>
    <w:lvl w:ilvl="0" w:tplc="079A0B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9"/>
  </w:num>
  <w:num w:numId="5">
    <w:abstractNumId w:val="10"/>
  </w:num>
  <w:num w:numId="6">
    <w:abstractNumId w:val="6"/>
  </w:num>
  <w:num w:numId="7">
    <w:abstractNumId w:val="5"/>
  </w:num>
  <w:num w:numId="8">
    <w:abstractNumId w:val="7"/>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FD"/>
    <w:rsid w:val="000D73EE"/>
    <w:rsid w:val="000D7897"/>
    <w:rsid w:val="0013781C"/>
    <w:rsid w:val="00234D4E"/>
    <w:rsid w:val="00276B2B"/>
    <w:rsid w:val="0029150F"/>
    <w:rsid w:val="0029480D"/>
    <w:rsid w:val="002B2664"/>
    <w:rsid w:val="002D74B8"/>
    <w:rsid w:val="00357794"/>
    <w:rsid w:val="004056CB"/>
    <w:rsid w:val="004772C5"/>
    <w:rsid w:val="00486E7B"/>
    <w:rsid w:val="004A7218"/>
    <w:rsid w:val="004B715A"/>
    <w:rsid w:val="00556A5D"/>
    <w:rsid w:val="00567CBC"/>
    <w:rsid w:val="005A58C9"/>
    <w:rsid w:val="00644AE4"/>
    <w:rsid w:val="006A322F"/>
    <w:rsid w:val="006C5DFA"/>
    <w:rsid w:val="006E69B8"/>
    <w:rsid w:val="006E7FCD"/>
    <w:rsid w:val="007357D5"/>
    <w:rsid w:val="007D2E57"/>
    <w:rsid w:val="007E6D8C"/>
    <w:rsid w:val="00806706"/>
    <w:rsid w:val="00836442"/>
    <w:rsid w:val="008826F6"/>
    <w:rsid w:val="008A1E1D"/>
    <w:rsid w:val="008A2802"/>
    <w:rsid w:val="008D325E"/>
    <w:rsid w:val="00956385"/>
    <w:rsid w:val="009C730E"/>
    <w:rsid w:val="00A30B53"/>
    <w:rsid w:val="00B264D9"/>
    <w:rsid w:val="00B3046B"/>
    <w:rsid w:val="00B310F2"/>
    <w:rsid w:val="00B370FD"/>
    <w:rsid w:val="00B41B9B"/>
    <w:rsid w:val="00B60601"/>
    <w:rsid w:val="00BB2B4B"/>
    <w:rsid w:val="00BB6F3C"/>
    <w:rsid w:val="00C24EF7"/>
    <w:rsid w:val="00CC1757"/>
    <w:rsid w:val="00CC4D2E"/>
    <w:rsid w:val="00CF1731"/>
    <w:rsid w:val="00D22CA0"/>
    <w:rsid w:val="00D40123"/>
    <w:rsid w:val="00D41F3A"/>
    <w:rsid w:val="00D453FC"/>
    <w:rsid w:val="00D841DA"/>
    <w:rsid w:val="00DF662C"/>
    <w:rsid w:val="00E252ED"/>
    <w:rsid w:val="00E7159D"/>
    <w:rsid w:val="00ED7CC8"/>
    <w:rsid w:val="00F00993"/>
    <w:rsid w:val="00F03F14"/>
    <w:rsid w:val="00F21216"/>
    <w:rsid w:val="00F4619F"/>
    <w:rsid w:val="00FA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B381"/>
  <w15:docId w15:val="{4E0E5B3B-9154-4AE5-A1C1-0606CAD8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FA"/>
  </w:style>
  <w:style w:type="paragraph" w:styleId="Heading2">
    <w:name w:val="heading 2"/>
    <w:basedOn w:val="Normal"/>
    <w:link w:val="Heading2Char"/>
    <w:uiPriority w:val="9"/>
    <w:qFormat/>
    <w:rsid w:val="002B26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FD"/>
    <w:pPr>
      <w:ind w:left="720"/>
      <w:contextualSpacing/>
    </w:pPr>
  </w:style>
  <w:style w:type="paragraph" w:styleId="FootnoteText">
    <w:name w:val="footnote text"/>
    <w:basedOn w:val="Normal"/>
    <w:link w:val="FootnoteTextChar"/>
    <w:uiPriority w:val="99"/>
    <w:semiHidden/>
    <w:unhideWhenUsed/>
    <w:rsid w:val="00B304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46B"/>
    <w:rPr>
      <w:sz w:val="20"/>
      <w:szCs w:val="20"/>
    </w:rPr>
  </w:style>
  <w:style w:type="character" w:styleId="FootnoteReference">
    <w:name w:val="footnote reference"/>
    <w:basedOn w:val="DefaultParagraphFont"/>
    <w:uiPriority w:val="99"/>
    <w:semiHidden/>
    <w:unhideWhenUsed/>
    <w:rsid w:val="00B3046B"/>
    <w:rPr>
      <w:vertAlign w:val="superscript"/>
    </w:rPr>
  </w:style>
  <w:style w:type="paragraph" w:styleId="BalloonText">
    <w:name w:val="Balloon Text"/>
    <w:basedOn w:val="Normal"/>
    <w:link w:val="BalloonTextChar"/>
    <w:uiPriority w:val="99"/>
    <w:semiHidden/>
    <w:unhideWhenUsed/>
    <w:rsid w:val="000D7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EE"/>
    <w:rPr>
      <w:rFonts w:ascii="Segoe UI" w:hAnsi="Segoe UI" w:cs="Segoe UI"/>
      <w:sz w:val="18"/>
      <w:szCs w:val="18"/>
    </w:rPr>
  </w:style>
  <w:style w:type="character" w:customStyle="1" w:styleId="Heading2Char">
    <w:name w:val="Heading 2 Char"/>
    <w:basedOn w:val="DefaultParagraphFont"/>
    <w:link w:val="Heading2"/>
    <w:uiPriority w:val="9"/>
    <w:rsid w:val="002B2664"/>
    <w:rPr>
      <w:rFonts w:ascii="Times New Roman" w:eastAsia="Times New Roman" w:hAnsi="Times New Roman" w:cs="Times New Roman"/>
      <w:b/>
      <w:bCs/>
      <w:sz w:val="36"/>
      <w:szCs w:val="36"/>
    </w:rPr>
  </w:style>
  <w:style w:type="paragraph" w:styleId="NormalWeb">
    <w:name w:val="Normal (Web)"/>
    <w:basedOn w:val="Normal"/>
    <w:uiPriority w:val="99"/>
    <w:unhideWhenUsed/>
    <w:rsid w:val="00234D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A1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5525">
      <w:bodyDiv w:val="1"/>
      <w:marLeft w:val="0"/>
      <w:marRight w:val="0"/>
      <w:marTop w:val="0"/>
      <w:marBottom w:val="0"/>
      <w:divBdr>
        <w:top w:val="none" w:sz="0" w:space="0" w:color="auto"/>
        <w:left w:val="none" w:sz="0" w:space="0" w:color="auto"/>
        <w:bottom w:val="none" w:sz="0" w:space="0" w:color="auto"/>
        <w:right w:val="none" w:sz="0" w:space="0" w:color="auto"/>
      </w:divBdr>
    </w:div>
    <w:div w:id="1047879354">
      <w:bodyDiv w:val="1"/>
      <w:marLeft w:val="0"/>
      <w:marRight w:val="0"/>
      <w:marTop w:val="0"/>
      <w:marBottom w:val="0"/>
      <w:divBdr>
        <w:top w:val="none" w:sz="0" w:space="0" w:color="auto"/>
        <w:left w:val="none" w:sz="0" w:space="0" w:color="auto"/>
        <w:bottom w:val="none" w:sz="0" w:space="0" w:color="auto"/>
        <w:right w:val="none" w:sz="0" w:space="0" w:color="auto"/>
      </w:divBdr>
    </w:div>
    <w:div w:id="1322192446">
      <w:bodyDiv w:val="1"/>
      <w:marLeft w:val="0"/>
      <w:marRight w:val="0"/>
      <w:marTop w:val="0"/>
      <w:marBottom w:val="0"/>
      <w:divBdr>
        <w:top w:val="none" w:sz="0" w:space="0" w:color="auto"/>
        <w:left w:val="none" w:sz="0" w:space="0" w:color="auto"/>
        <w:bottom w:val="none" w:sz="0" w:space="0" w:color="auto"/>
        <w:right w:val="none" w:sz="0" w:space="0" w:color="auto"/>
      </w:divBdr>
    </w:div>
    <w:div w:id="13557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EDC37-227E-C94D-B672-F746590A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cp:revision>
  <dcterms:created xsi:type="dcterms:W3CDTF">2018-09-12T17:20:00Z</dcterms:created>
  <dcterms:modified xsi:type="dcterms:W3CDTF">2018-09-19T06:46:00Z</dcterms:modified>
</cp:coreProperties>
</file>